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D9D" w:rsidRPr="007355CC" w:rsidRDefault="00003D9D" w:rsidP="00003D9D">
      <w:pPr>
        <w:jc w:val="center"/>
        <w:rPr>
          <w:b/>
        </w:rPr>
      </w:pPr>
      <w:r w:rsidRPr="007355CC">
        <w:rPr>
          <w:b/>
        </w:rPr>
        <w:t xml:space="preserve">Наказом Державноїфіскальної служби України від 22.12.2014 №2025-о </w:t>
      </w:r>
    </w:p>
    <w:p w:rsidR="00003D9D" w:rsidRPr="007355CC" w:rsidRDefault="00003D9D" w:rsidP="00003D9D">
      <w:pPr>
        <w:jc w:val="center"/>
        <w:rPr>
          <w:b/>
        </w:rPr>
      </w:pPr>
      <w:r w:rsidRPr="007355CC">
        <w:rPr>
          <w:b/>
        </w:rPr>
        <w:t>начальником Чернігівської ОДПІ Головного управління ДФС у Чернігівській області призначено Луценко Володимира Олександровича</w:t>
      </w:r>
    </w:p>
    <w:p w:rsidR="00003D9D" w:rsidRDefault="00003D9D" w:rsidP="00003D9D">
      <w:pPr>
        <w:jc w:val="center"/>
      </w:pPr>
    </w:p>
    <w:p w:rsidR="00003D9D" w:rsidRDefault="00003D9D" w:rsidP="00003D9D">
      <w:pPr>
        <w:pStyle w:val="a5"/>
        <w:spacing w:before="0" w:beforeAutospacing="0" w:after="0" w:afterAutospacing="0"/>
        <w:ind w:firstLine="708"/>
        <w:jc w:val="both"/>
      </w:pPr>
      <w:r>
        <w:t xml:space="preserve">Луценко Володимир Олександрович – призначений на посаду начальника Чернігівської об’єднаної державної податкової інспекції Головного управління ДФС у Чернігівській області (наказ ДФС України від 22.12.2014 №2025-о). </w:t>
      </w:r>
    </w:p>
    <w:p w:rsidR="00003D9D" w:rsidRDefault="00003D9D" w:rsidP="00003D9D">
      <w:pPr>
        <w:pStyle w:val="a5"/>
        <w:spacing w:before="0" w:beforeAutospacing="0" w:after="0" w:afterAutospacing="0"/>
        <w:ind w:firstLine="708"/>
        <w:jc w:val="both"/>
      </w:pPr>
      <w:r>
        <w:t xml:space="preserve">Луценко В.О. народився в 1963 році в с.Топчіївка Чернігівського району. Має вищу освіту- економіст. В податковій службі працює з 2009 року, з 2009 року займає керівні посади. Попереднє місце роботи- Державна податкова інспекція у м. Чернігові Державної податкової служби. </w:t>
      </w:r>
    </w:p>
    <w:p w:rsidR="007355CC" w:rsidRPr="00D2134E" w:rsidRDefault="007355CC" w:rsidP="007355CC">
      <w:pPr>
        <w:pStyle w:val="a5"/>
        <w:jc w:val="center"/>
        <w:rPr>
          <w:b/>
          <w:lang w:val="ru-RU"/>
        </w:rPr>
      </w:pPr>
      <w:r w:rsidRPr="00D2134E">
        <w:rPr>
          <w:b/>
          <w:lang w:val="ru-RU"/>
        </w:rPr>
        <w:t>Користуйтеся електронними сервісами ДФС</w:t>
      </w:r>
    </w:p>
    <w:p w:rsidR="007355CC" w:rsidRDefault="007355CC" w:rsidP="007355CC">
      <w:pPr>
        <w:pStyle w:val="a5"/>
        <w:spacing w:before="0" w:beforeAutospacing="0" w:after="0" w:afterAutospacing="0"/>
        <w:ind w:firstLine="340"/>
        <w:jc w:val="both"/>
      </w:pPr>
      <w:r>
        <w:t>Шановні платники податків, скористайтеся можливістю зекономити свій робочий час та отримати необхідну інформацію за допомогою електронних сервісів Державної фіскальної служби України (</w:t>
      </w:r>
      <w:hyperlink r:id="rId4" w:history="1">
        <w:r w:rsidRPr="00E60792">
          <w:rPr>
            <w:rStyle w:val="a4"/>
          </w:rPr>
          <w:t>www.sfs.gov.ua</w:t>
        </w:r>
      </w:hyperlink>
      <w:r>
        <w:t>).</w:t>
      </w:r>
    </w:p>
    <w:p w:rsidR="007355CC" w:rsidRDefault="007355CC" w:rsidP="007355CC">
      <w:pPr>
        <w:pStyle w:val="a5"/>
        <w:spacing w:before="0" w:beforeAutospacing="0" w:after="0" w:afterAutospacing="0"/>
        <w:ind w:firstLine="340"/>
        <w:jc w:val="both"/>
      </w:pPr>
      <w:r>
        <w:t>Для комфортного звітування на веб-порталі відомства розміщені електронні сервіси «Електронна звітність» та «Електронний кабінет платника податків». Завдяки ним можна сформувати, перевірити та надіслати до ДФС податкову звітність, перевірити розрахунки з бюджетом, дізнатися про терміни сплати податків, а також іншу корисну інформацію.</w:t>
      </w:r>
    </w:p>
    <w:p w:rsidR="007355CC" w:rsidRDefault="007355CC" w:rsidP="007355CC">
      <w:pPr>
        <w:pStyle w:val="a5"/>
        <w:spacing w:before="0" w:beforeAutospacing="0" w:after="0" w:afterAutospacing="0"/>
        <w:ind w:firstLine="340"/>
        <w:jc w:val="both"/>
      </w:pPr>
      <w:r>
        <w:t>Оцінити податкові ризики діяльності з вашим партнером по бізнесу, який можливо не є платником ПДВ, є банкрутом чи відсутній за визначеною в установчих документах адресою допоможе сервіс «Дізнайся більше про свого бізнес-партнера».</w:t>
      </w:r>
    </w:p>
    <w:p w:rsidR="007355CC" w:rsidRDefault="007355CC" w:rsidP="007355CC">
      <w:pPr>
        <w:pStyle w:val="a5"/>
        <w:spacing w:before="0" w:beforeAutospacing="0" w:after="0" w:afterAutospacing="0"/>
        <w:ind w:firstLine="340"/>
        <w:jc w:val="both"/>
      </w:pPr>
      <w:r>
        <w:t>Отримати консультацію з питань податкового, митного законодавства можна за допомогою «Загальнодоступного інформаційно-довідкового ресурсу» (ЗІР).</w:t>
      </w:r>
    </w:p>
    <w:p w:rsidR="007355CC" w:rsidRDefault="007355CC" w:rsidP="007355CC">
      <w:pPr>
        <w:pStyle w:val="a5"/>
        <w:spacing w:before="0" w:beforeAutospacing="0" w:after="0" w:afterAutospacing="0"/>
        <w:ind w:firstLine="340"/>
        <w:jc w:val="both"/>
      </w:pPr>
      <w:r>
        <w:t>Сервіс «Реєстр страхувальників» надасть інформацію</w:t>
      </w:r>
      <w:r w:rsidRPr="00D2134E">
        <w:t xml:space="preserve"> </w:t>
      </w:r>
      <w:r>
        <w:t>про взяття на облік платника єдиного соціального внеску , його реєстраційний номер та клас професійного ризику.</w:t>
      </w:r>
    </w:p>
    <w:p w:rsidR="007355CC" w:rsidRDefault="007355CC" w:rsidP="007355CC">
      <w:pPr>
        <w:pStyle w:val="a5"/>
        <w:spacing w:before="0" w:beforeAutospacing="0" w:after="0" w:afterAutospacing="0"/>
        <w:ind w:firstLine="340"/>
        <w:jc w:val="both"/>
      </w:pPr>
      <w:r>
        <w:t>Також пропонуємо скористатися іншими сервісами ДФС України: «Реєстр платників ПДВ», «Анульована реєстрація платників ПДВ», «Пульс» «Митна статистика», «Акредитований центр сертифікації ключів”, «Електронна митниця» та інші.</w:t>
      </w:r>
    </w:p>
    <w:p w:rsidR="00B92D73" w:rsidRPr="00811E22" w:rsidRDefault="00811E22" w:rsidP="00811E22">
      <w:pPr>
        <w:pStyle w:val="1"/>
        <w:spacing w:before="0" w:beforeAutospacing="0" w:after="0" w:afterAutospacing="0"/>
        <w:ind w:firstLine="340"/>
        <w:jc w:val="right"/>
        <w:rPr>
          <w:sz w:val="24"/>
          <w:szCs w:val="24"/>
        </w:rPr>
      </w:pPr>
      <w:r>
        <w:rPr>
          <w:sz w:val="24"/>
          <w:szCs w:val="24"/>
          <w:lang w:val="ru-RU"/>
        </w:rPr>
        <w:t>Черн</w:t>
      </w:r>
      <w:r>
        <w:rPr>
          <w:sz w:val="24"/>
          <w:szCs w:val="24"/>
        </w:rPr>
        <w:t>ігівська ОДПІ</w:t>
      </w:r>
    </w:p>
    <w:p w:rsidR="00003D9D" w:rsidRPr="007355CC" w:rsidRDefault="00003D9D" w:rsidP="00180093">
      <w:pPr>
        <w:pStyle w:val="1"/>
        <w:spacing w:before="0" w:beforeAutospacing="0" w:after="0" w:afterAutospacing="0"/>
        <w:ind w:firstLine="340"/>
        <w:jc w:val="both"/>
      </w:pPr>
    </w:p>
    <w:p w:rsidR="00793F71" w:rsidRPr="00DC7329" w:rsidRDefault="00793F71" w:rsidP="00793F71">
      <w:pPr>
        <w:jc w:val="center"/>
        <w:rPr>
          <w:b/>
          <w:lang w:val="uk-UA"/>
        </w:rPr>
      </w:pPr>
      <w:r w:rsidRPr="00DC7329">
        <w:rPr>
          <w:b/>
          <w:lang w:val="uk-UA"/>
        </w:rPr>
        <w:t>Алкогольний сурогат не потрапить на новорічний стіл</w:t>
      </w:r>
    </w:p>
    <w:p w:rsidR="00793F71" w:rsidRPr="00DC7329" w:rsidRDefault="00793F71" w:rsidP="00793F71">
      <w:pPr>
        <w:ind w:firstLine="539"/>
        <w:jc w:val="both"/>
        <w:rPr>
          <w:lang w:val="uk-UA"/>
        </w:rPr>
      </w:pPr>
      <w:r w:rsidRPr="00DC7329">
        <w:rPr>
          <w:lang w:val="uk-UA"/>
        </w:rPr>
        <w:t>Оперативники головного управління Державної фіскальної служби у Чернігівській області проводять комплекс заходів з протидії тіньовому виробництву та обігу підакцизних товарів. Адже на місцевому ринку має бути легальна продукція зі сплаченим акцизним податком.</w:t>
      </w:r>
    </w:p>
    <w:p w:rsidR="00793F71" w:rsidRPr="00DC7329" w:rsidRDefault="00793F71" w:rsidP="00793F71">
      <w:pPr>
        <w:ind w:firstLine="539"/>
        <w:jc w:val="both"/>
        <w:rPr>
          <w:lang w:val="uk-UA"/>
        </w:rPr>
      </w:pPr>
      <w:r w:rsidRPr="00DC7329">
        <w:rPr>
          <w:lang w:val="uk-UA"/>
        </w:rPr>
        <w:t xml:space="preserve">Як повідомив начальник оперативного управління Павло Бойправ, оперативні співробітники встановили, що мешканець Чернігова за місцем проживання організував підпільний цех, в якому виготовляв та реалізовував алкогольний сурогат, маскуючи його під відомими алкогольними вітчизняними брендами. </w:t>
      </w:r>
    </w:p>
    <w:p w:rsidR="00793F71" w:rsidRPr="00DC7329" w:rsidRDefault="00793F71" w:rsidP="00793F71">
      <w:pPr>
        <w:ind w:firstLine="539"/>
        <w:jc w:val="both"/>
        <w:rPr>
          <w:lang w:val="uk-UA"/>
        </w:rPr>
      </w:pPr>
      <w:r w:rsidRPr="00DC7329">
        <w:rPr>
          <w:lang w:val="uk-UA"/>
        </w:rPr>
        <w:t xml:space="preserve">Власник підпільної гуральні використовував спирт невідомого походження. На пляшках та пробках були нанесені логотипи відомих українських виробників. Марки акцизного податку були з візуальними ознаками підробки. Горілка за допомогою спеціального апарату пакувалася в пластикові ящики подібно, як це роблять на заводах. </w:t>
      </w:r>
    </w:p>
    <w:p w:rsidR="00793F71" w:rsidRPr="00DC7329" w:rsidRDefault="00793F71" w:rsidP="00793F71">
      <w:pPr>
        <w:ind w:firstLine="539"/>
        <w:jc w:val="both"/>
        <w:rPr>
          <w:lang w:val="uk-UA"/>
        </w:rPr>
      </w:pPr>
      <w:r w:rsidRPr="00DC7329">
        <w:rPr>
          <w:lang w:val="uk-UA"/>
        </w:rPr>
        <w:t xml:space="preserve">Під час обшуку за місцем розташування підпільного цеху виявлено </w:t>
      </w:r>
      <w:smartTag w:uri="urn:schemas-microsoft-com:office:smarttags" w:element="metricconverter">
        <w:smartTagPr>
          <w:attr w:name="ProductID" w:val="500 літрів"/>
        </w:smartTagPr>
        <w:r w:rsidRPr="00DC7329">
          <w:rPr>
            <w:lang w:val="uk-UA"/>
          </w:rPr>
          <w:t>500 літрів</w:t>
        </w:r>
      </w:smartTag>
      <w:r w:rsidRPr="00DC7329">
        <w:rPr>
          <w:lang w:val="uk-UA"/>
        </w:rPr>
        <w:t xml:space="preserve"> спирту, 162 скляні пляшки горілки з етикетками відомих українських виробників, близько 2 тисяч пробок та дозаторів, 2 пристрої для закупорювання пляшок, пакувальні пристрій та плівка, пластикові шланги та лійки, близько 2 тисяч порожніх пляшок з етикетками різних виробників лікеро-горілчаної продукції та інше майно.</w:t>
      </w:r>
    </w:p>
    <w:p w:rsidR="00793F71" w:rsidRPr="00DC7329" w:rsidRDefault="00793F71" w:rsidP="00793F71">
      <w:pPr>
        <w:ind w:firstLine="539"/>
        <w:jc w:val="both"/>
        <w:rPr>
          <w:lang w:val="uk-UA"/>
        </w:rPr>
      </w:pPr>
      <w:r w:rsidRPr="00DC7329">
        <w:rPr>
          <w:kern w:val="1"/>
          <w:lang w:val="uk-UA"/>
        </w:rPr>
        <w:lastRenderedPageBreak/>
        <w:t xml:space="preserve">За даним фактом слідче управління фінансових розслідувань ГУ ДФС у Чернігівській області розпочало кримінальне провадження за ознаками злочину, </w:t>
      </w:r>
      <w:r w:rsidRPr="00DC7329">
        <w:rPr>
          <w:lang w:val="uk-UA"/>
        </w:rPr>
        <w:t>що кваліфікується</w:t>
      </w:r>
      <w:r w:rsidRPr="00DC7329">
        <w:rPr>
          <w:b/>
          <w:bCs/>
          <w:lang w:val="uk-UA"/>
        </w:rPr>
        <w:t xml:space="preserve"> </w:t>
      </w:r>
      <w:r w:rsidRPr="00DC7329">
        <w:rPr>
          <w:lang w:val="uk-UA"/>
        </w:rPr>
        <w:t xml:space="preserve">за ч.2 ст.204 Кримінального кодексу України (незаконне виготовлення шляхом відкриття підпільних цехів або з використанням обладнання, що забезпечує масове виробництво таких товарів). </w:t>
      </w:r>
    </w:p>
    <w:p w:rsidR="00793F71" w:rsidRPr="00DC7329" w:rsidRDefault="00793F71" w:rsidP="00793F71">
      <w:pPr>
        <w:pStyle w:val="a9"/>
        <w:spacing w:after="0"/>
        <w:ind w:right="-2" w:firstLine="539"/>
        <w:jc w:val="both"/>
        <w:rPr>
          <w:sz w:val="24"/>
          <w:szCs w:val="24"/>
        </w:rPr>
      </w:pPr>
      <w:r w:rsidRPr="00DC7329">
        <w:rPr>
          <w:sz w:val="24"/>
          <w:szCs w:val="24"/>
        </w:rPr>
        <w:t>Проводяться заходи щодо виявлення каналів надходження спирту, місць реалізації фальсифікату й установлення повного кола осіб, причетних до незаконної діяльності.</w:t>
      </w:r>
    </w:p>
    <w:p w:rsidR="00793F71" w:rsidRDefault="00793F71" w:rsidP="00793F71">
      <w:pPr>
        <w:pStyle w:val="1"/>
        <w:spacing w:before="0" w:beforeAutospacing="0" w:after="0" w:afterAutospacing="0"/>
        <w:jc w:val="center"/>
        <w:rPr>
          <w:sz w:val="24"/>
          <w:szCs w:val="24"/>
        </w:rPr>
      </w:pPr>
    </w:p>
    <w:p w:rsidR="00793F71" w:rsidRPr="00DC7329" w:rsidRDefault="00793F71" w:rsidP="00793F71">
      <w:pPr>
        <w:pStyle w:val="1"/>
        <w:spacing w:before="0" w:beforeAutospacing="0" w:after="0" w:afterAutospacing="0"/>
        <w:jc w:val="center"/>
        <w:rPr>
          <w:b w:val="0"/>
          <w:sz w:val="24"/>
          <w:szCs w:val="24"/>
        </w:rPr>
      </w:pPr>
      <w:r w:rsidRPr="00DC7329">
        <w:rPr>
          <w:sz w:val="24"/>
          <w:szCs w:val="24"/>
        </w:rPr>
        <w:t xml:space="preserve">Єдиний внесок: сплачуємо вчасно </w:t>
      </w:r>
    </w:p>
    <w:p w:rsidR="00793F71" w:rsidRPr="00DC7329" w:rsidRDefault="00793F71" w:rsidP="00793F71">
      <w:pPr>
        <w:pStyle w:val="a5"/>
        <w:spacing w:before="0" w:beforeAutospacing="0" w:after="0" w:afterAutospacing="0"/>
        <w:ind w:firstLine="709"/>
        <w:jc w:val="both"/>
      </w:pPr>
      <w:r w:rsidRPr="00DC7329">
        <w:t xml:space="preserve">Які особливості сплати єдиного внеску необхідно враховувати? Єдиний внесок фізичні особи сплачують самі за себе шляхом перерахування безготівкових коштів з банківського рахунку або шляхом готівкових розрахунків через банки чи відділення зв'язку у такі терміни: </w:t>
      </w:r>
    </w:p>
    <w:p w:rsidR="00793F71" w:rsidRPr="00DC7329" w:rsidRDefault="00793F71" w:rsidP="00793F71">
      <w:pPr>
        <w:pStyle w:val="a5"/>
        <w:spacing w:before="0" w:beforeAutospacing="0" w:after="0" w:afterAutospacing="0"/>
        <w:ind w:firstLine="709"/>
        <w:jc w:val="both"/>
      </w:pPr>
      <w:r w:rsidRPr="00DC7329">
        <w:t xml:space="preserve">Для фізичних осіб – «спрощенців», встановлено квартальні строки сплати єдиного внеску, а саме: єдиний внесок, нарахований за календарний квартал, такі особи зобов’язані сплатити до 20 числа місяця, що настає за кварталом, за який сплачується єдиний внесок. Фізичні особи-підприємці, які застосовують спрощену систему оподаткування, сплачують єдиний внесок за періоди, в яких вони були платниками єдиного податку незалежно від того, отримували вони дохід у цей період чи ні. </w:t>
      </w:r>
    </w:p>
    <w:p w:rsidR="00793F71" w:rsidRPr="00DC7329" w:rsidRDefault="00793F71" w:rsidP="00793F71">
      <w:pPr>
        <w:pStyle w:val="a5"/>
        <w:spacing w:before="0" w:beforeAutospacing="0" w:after="0" w:afterAutospacing="0"/>
        <w:ind w:firstLine="709"/>
        <w:jc w:val="both"/>
      </w:pPr>
      <w:r w:rsidRPr="00DC7329">
        <w:t>Фізичні особи - підприємці на загальній системі оподаткування сплачують єдиний внесок до 10 лютого року, наступного за звітним.</w:t>
      </w:r>
    </w:p>
    <w:p w:rsidR="00793F71" w:rsidRPr="00DC7329" w:rsidRDefault="00793F71" w:rsidP="00793F71">
      <w:pPr>
        <w:pStyle w:val="a5"/>
        <w:spacing w:before="0" w:beforeAutospacing="0" w:after="0" w:afterAutospacing="0"/>
        <w:ind w:firstLine="709"/>
        <w:jc w:val="both"/>
      </w:pPr>
      <w:r w:rsidRPr="00DC7329">
        <w:t xml:space="preserve">Фізичні особи, які забезпечують себе роботою самостійно та займаються незалежною професійною діяльністю (зокрема медичною практикою, юридичною, в тому числі є адвокатом чи нотаріусом), сплачують єдиний внесок, нарахований за календарний рік, до 1 травня наступного року на підставі даних річної податкової декларації. </w:t>
      </w:r>
    </w:p>
    <w:p w:rsidR="00793F71" w:rsidRPr="00DC7329" w:rsidRDefault="00793F71" w:rsidP="00793F71">
      <w:pPr>
        <w:pStyle w:val="a5"/>
        <w:spacing w:before="0" w:beforeAutospacing="0" w:after="0" w:afterAutospacing="0"/>
        <w:ind w:firstLine="709"/>
        <w:jc w:val="both"/>
      </w:pPr>
      <w:r w:rsidRPr="00DC7329">
        <w:t xml:space="preserve">Порядок нарахування, обчислення та сплати єдиного внеску регулюється Законом України від 08.07.2010 р. №2464 «Про збір та облік єдиного внеску на загальнообов’язкове державне соціальне страхування». </w:t>
      </w:r>
    </w:p>
    <w:p w:rsidR="00793F71" w:rsidRDefault="00793F71" w:rsidP="00793F71">
      <w:pPr>
        <w:ind w:firstLine="709"/>
        <w:jc w:val="both"/>
      </w:pPr>
      <w:r w:rsidRPr="00DC7329">
        <w:rPr>
          <w:lang w:val="uk-UA"/>
        </w:rPr>
        <w:t>Нагадуємо</w:t>
      </w:r>
      <w:r w:rsidRPr="00DC7329">
        <w:t>, що за несплату або несвоєчасну сплату єдиного внеску, у строки передбачені законодавством, накладається штраф та нараховується пеня.</w:t>
      </w:r>
    </w:p>
    <w:p w:rsidR="00793F71" w:rsidRDefault="00793F71" w:rsidP="00793F71">
      <w:pPr>
        <w:ind w:firstLine="709"/>
        <w:jc w:val="both"/>
      </w:pPr>
    </w:p>
    <w:p w:rsidR="00793F71" w:rsidRDefault="00793F71" w:rsidP="00793F71">
      <w:pPr>
        <w:ind w:firstLine="709"/>
        <w:jc w:val="both"/>
      </w:pPr>
    </w:p>
    <w:p w:rsidR="00793F71" w:rsidRDefault="00793F71" w:rsidP="00793F71">
      <w:pPr>
        <w:ind w:firstLine="709"/>
        <w:jc w:val="both"/>
      </w:pPr>
    </w:p>
    <w:p w:rsidR="00793F71" w:rsidRPr="00DC7329" w:rsidRDefault="00793F71" w:rsidP="00793F71">
      <w:pPr>
        <w:ind w:firstLine="709"/>
        <w:jc w:val="both"/>
        <w:rPr>
          <w:lang w:val="uk-UA"/>
        </w:rPr>
      </w:pPr>
    </w:p>
    <w:p w:rsidR="00793F71" w:rsidRPr="00DC7329" w:rsidRDefault="00793F71" w:rsidP="00793F71">
      <w:pPr>
        <w:pStyle w:val="1"/>
        <w:spacing w:before="0" w:beforeAutospacing="0" w:after="0" w:afterAutospacing="0"/>
        <w:jc w:val="center"/>
        <w:rPr>
          <w:sz w:val="24"/>
          <w:szCs w:val="24"/>
        </w:rPr>
      </w:pPr>
      <w:r w:rsidRPr="00DC7329">
        <w:rPr>
          <w:sz w:val="24"/>
          <w:szCs w:val="24"/>
        </w:rPr>
        <w:t xml:space="preserve">Збираючись за кордон на свята – не ігноруйте </w:t>
      </w:r>
    </w:p>
    <w:p w:rsidR="00793F71" w:rsidRPr="00DC7329" w:rsidRDefault="00793F71" w:rsidP="00793F71">
      <w:pPr>
        <w:pStyle w:val="1"/>
        <w:spacing w:before="0" w:beforeAutospacing="0" w:after="0" w:afterAutospacing="0"/>
        <w:jc w:val="center"/>
        <w:rPr>
          <w:sz w:val="24"/>
          <w:szCs w:val="24"/>
        </w:rPr>
      </w:pPr>
      <w:r w:rsidRPr="00DC7329">
        <w:rPr>
          <w:sz w:val="24"/>
          <w:szCs w:val="24"/>
        </w:rPr>
        <w:t xml:space="preserve">правила «зеленого коридору» </w:t>
      </w:r>
    </w:p>
    <w:p w:rsidR="00793F71" w:rsidRPr="00DC7329" w:rsidRDefault="00793F71" w:rsidP="00793F71">
      <w:pPr>
        <w:pStyle w:val="a5"/>
        <w:spacing w:before="0" w:beforeAutospacing="0" w:after="0" w:afterAutospacing="0"/>
        <w:ind w:firstLine="708"/>
        <w:jc w:val="both"/>
      </w:pPr>
      <w:r w:rsidRPr="00DC7329">
        <w:t xml:space="preserve">Наближаються тривалі святкові вихідні, можливо громадяни планують поїздки за кордон, тому митники ще раз звертають увагу зацікавлених осіб на особливості перетину кордону. Отже, обираючи формою проходження митного контролю «зелений коридор», громадяни повинні дотримуватись правил переміщення товарів. </w:t>
      </w:r>
    </w:p>
    <w:p w:rsidR="00793F71" w:rsidRPr="00DC7329" w:rsidRDefault="00793F71" w:rsidP="00793F71">
      <w:pPr>
        <w:pStyle w:val="a5"/>
        <w:spacing w:before="0" w:beforeAutospacing="0" w:after="0" w:afterAutospacing="0"/>
        <w:ind w:firstLine="708"/>
        <w:jc w:val="both"/>
      </w:pPr>
      <w:r w:rsidRPr="00DC7329">
        <w:t xml:space="preserve">Нагадуємо, що «зелений коридор» призначений для громадян, які переміщують через митний кордон України товари в обсягах, що не підлягають оподаткуванню митними платежами та не підпадають під встановлені законодавством заборони або обмеження щодо їх ввезення або вивезення. Громадяни, які проходять через даний коридор, звільняються від подання письмової митної декларації. </w:t>
      </w:r>
    </w:p>
    <w:p w:rsidR="00793F71" w:rsidRPr="00DC7329" w:rsidRDefault="00793F71" w:rsidP="00793F71">
      <w:pPr>
        <w:pStyle w:val="a5"/>
        <w:spacing w:before="0" w:beforeAutospacing="0" w:after="0" w:afterAutospacing="0"/>
        <w:ind w:firstLine="708"/>
        <w:jc w:val="both"/>
      </w:pPr>
      <w:r w:rsidRPr="00DC7329">
        <w:t xml:space="preserve">Зокрема, по «зеленому коридору» дозволено переміщувати: </w:t>
      </w:r>
    </w:p>
    <w:p w:rsidR="00793F71" w:rsidRPr="00DC7329" w:rsidRDefault="00793F71" w:rsidP="00793F71">
      <w:pPr>
        <w:pStyle w:val="a5"/>
        <w:spacing w:before="0" w:beforeAutospacing="0" w:after="0" w:afterAutospacing="0"/>
        <w:jc w:val="both"/>
      </w:pPr>
      <w:r w:rsidRPr="00DC7329">
        <w:t xml:space="preserve">1) особисті речі: </w:t>
      </w:r>
    </w:p>
    <w:p w:rsidR="00793F71" w:rsidRPr="00DC7329" w:rsidRDefault="00793F71" w:rsidP="00793F71">
      <w:pPr>
        <w:pStyle w:val="a5"/>
        <w:spacing w:before="0" w:beforeAutospacing="0" w:after="0" w:afterAutospacing="0"/>
        <w:jc w:val="both"/>
      </w:pPr>
      <w:r w:rsidRPr="00DC7329">
        <w:t xml:space="preserve">- два мобільні телефони, одна відеокамера, один фотоапарат, два переносних персональних комп’ютера; </w:t>
      </w:r>
    </w:p>
    <w:p w:rsidR="00793F71" w:rsidRPr="00DC7329" w:rsidRDefault="00793F71" w:rsidP="00793F71">
      <w:pPr>
        <w:pStyle w:val="a5"/>
        <w:spacing w:before="0" w:beforeAutospacing="0" w:after="0" w:afterAutospacing="0"/>
        <w:jc w:val="both"/>
      </w:pPr>
      <w:r w:rsidRPr="00DC7329">
        <w:t xml:space="preserve">- спортивне спорядження; </w:t>
      </w:r>
    </w:p>
    <w:p w:rsidR="00793F71" w:rsidRPr="00DC7329" w:rsidRDefault="00793F71" w:rsidP="00793F71">
      <w:pPr>
        <w:pStyle w:val="a5"/>
        <w:spacing w:before="0" w:beforeAutospacing="0" w:after="0" w:afterAutospacing="0"/>
        <w:jc w:val="both"/>
      </w:pPr>
      <w:r w:rsidRPr="00DC7329">
        <w:t xml:space="preserve">- особисті прикраси, одяг, взуття, які були у користуванні; </w:t>
      </w:r>
    </w:p>
    <w:p w:rsidR="00793F71" w:rsidRPr="00DC7329" w:rsidRDefault="00793F71" w:rsidP="00793F71">
      <w:pPr>
        <w:pStyle w:val="a5"/>
        <w:spacing w:before="0" w:beforeAutospacing="0" w:after="0" w:afterAutospacing="0"/>
        <w:jc w:val="both"/>
      </w:pPr>
      <w:r w:rsidRPr="00DC7329">
        <w:t xml:space="preserve">- 500 мл туалетної води та/або 100 мл парфумів; </w:t>
      </w:r>
    </w:p>
    <w:p w:rsidR="00793F71" w:rsidRPr="00DC7329" w:rsidRDefault="00793F71" w:rsidP="00793F71">
      <w:pPr>
        <w:pStyle w:val="a5"/>
        <w:spacing w:before="0" w:beforeAutospacing="0" w:after="0" w:afterAutospacing="0"/>
        <w:jc w:val="both"/>
      </w:pPr>
      <w:r w:rsidRPr="00DC7329">
        <w:lastRenderedPageBreak/>
        <w:t xml:space="preserve">- інші товари для особистого користування. </w:t>
      </w:r>
    </w:p>
    <w:p w:rsidR="00793F71" w:rsidRPr="00DC7329" w:rsidRDefault="00793F71" w:rsidP="00793F71">
      <w:pPr>
        <w:pStyle w:val="a5"/>
        <w:spacing w:before="0" w:beforeAutospacing="0" w:after="0" w:afterAutospacing="0"/>
        <w:jc w:val="both"/>
      </w:pPr>
      <w:r w:rsidRPr="00DC7329">
        <w:t xml:space="preserve">2) товари, загальна вартість яких не перевищує 500 євро та вага </w:t>
      </w:r>
      <w:smartTag w:uri="urn:schemas-microsoft-com:office:smarttags" w:element="metricconverter">
        <w:smartTagPr>
          <w:attr w:name="ProductID" w:val="50 кг"/>
        </w:smartTagPr>
        <w:r w:rsidRPr="00DC7329">
          <w:t>50 кг</w:t>
        </w:r>
      </w:smartTag>
      <w:r w:rsidRPr="00DC7329">
        <w:t xml:space="preserve"> (наземним транспортом) та 1 000 євро (повітряним). </w:t>
      </w:r>
    </w:p>
    <w:p w:rsidR="00793F71" w:rsidRPr="00DC7329" w:rsidRDefault="00793F71" w:rsidP="00793F71">
      <w:pPr>
        <w:pStyle w:val="a5"/>
        <w:spacing w:before="0" w:beforeAutospacing="0" w:after="0" w:afterAutospacing="0"/>
        <w:jc w:val="both"/>
      </w:pPr>
      <w:r w:rsidRPr="00DC7329">
        <w:t xml:space="preserve">3) готівкову валюту України або іноземну валюту у сумі, яка не перевищує 10 000 євро (в еквіваленті) на одну особу. </w:t>
      </w:r>
    </w:p>
    <w:p w:rsidR="00793F71" w:rsidRPr="00DC7329" w:rsidRDefault="00793F71" w:rsidP="00793F71">
      <w:pPr>
        <w:pStyle w:val="a5"/>
        <w:spacing w:before="0" w:beforeAutospacing="0" w:after="0" w:afterAutospacing="0"/>
        <w:jc w:val="both"/>
      </w:pPr>
      <w:r w:rsidRPr="00DC7329">
        <w:t xml:space="preserve">4) алкогольні напої: горілчані вироби (горілка, коньяк, віскі та інші) у кількості </w:t>
      </w:r>
      <w:smartTag w:uri="urn:schemas-microsoft-com:office:smarttags" w:element="metricconverter">
        <w:smartTagPr>
          <w:attr w:name="ProductID" w:val="1 л"/>
        </w:smartTagPr>
        <w:r w:rsidRPr="00DC7329">
          <w:t>1 л</w:t>
        </w:r>
      </w:smartTag>
      <w:r w:rsidRPr="00DC7329">
        <w:t xml:space="preserve">, вино — 2 л, пиво — 5 л. </w:t>
      </w:r>
    </w:p>
    <w:p w:rsidR="00793F71" w:rsidRPr="00DC7329" w:rsidRDefault="00793F71" w:rsidP="00793F71">
      <w:pPr>
        <w:pStyle w:val="a5"/>
        <w:spacing w:before="0" w:beforeAutospacing="0" w:after="0" w:afterAutospacing="0"/>
        <w:jc w:val="both"/>
      </w:pPr>
      <w:r w:rsidRPr="00DC7329">
        <w:t xml:space="preserve">5) тютюнові вироби — 200 цигарок або 50 сигар чи </w:t>
      </w:r>
      <w:smartTag w:uri="urn:schemas-microsoft-com:office:smarttags" w:element="metricconverter">
        <w:smartTagPr>
          <w:attr w:name="ProductID" w:val="250 г"/>
        </w:smartTagPr>
        <w:r w:rsidRPr="00DC7329">
          <w:t>250 г</w:t>
        </w:r>
      </w:smartTag>
      <w:r w:rsidRPr="00DC7329">
        <w:t xml:space="preserve"> тютюну (або </w:t>
      </w:r>
      <w:smartTag w:uri="urn:schemas-microsoft-com:office:smarttags" w:element="metricconverter">
        <w:smartTagPr>
          <w:attr w:name="ProductID" w:val="250 г"/>
        </w:smartTagPr>
        <w:r w:rsidRPr="00DC7329">
          <w:t>250 г</w:t>
        </w:r>
      </w:smartTag>
      <w:r w:rsidRPr="00DC7329">
        <w:t xml:space="preserve"> цих виробів). </w:t>
      </w:r>
    </w:p>
    <w:p w:rsidR="00793F71" w:rsidRPr="00DC7329" w:rsidRDefault="00793F71" w:rsidP="00793F71">
      <w:pPr>
        <w:pStyle w:val="a5"/>
        <w:spacing w:before="0" w:beforeAutospacing="0" w:after="0" w:afterAutospacing="0"/>
        <w:jc w:val="both"/>
      </w:pPr>
      <w:r w:rsidRPr="00DC7329">
        <w:t xml:space="preserve">6) продукти харчування для власного споживання на суму, яка не перевищує 200 євро: </w:t>
      </w:r>
    </w:p>
    <w:p w:rsidR="00793F71" w:rsidRPr="00DC7329" w:rsidRDefault="00793F71" w:rsidP="00793F71">
      <w:pPr>
        <w:pStyle w:val="a5"/>
        <w:spacing w:before="0" w:beforeAutospacing="0" w:after="0" w:afterAutospacing="0"/>
        <w:jc w:val="both"/>
      </w:pPr>
      <w:r w:rsidRPr="00DC7329">
        <w:t xml:space="preserve">- в упаковці виробника (призначеній для роздрібної торгівлі) — 1 упаковка або загальною масою не більше, ніж </w:t>
      </w:r>
      <w:smartTag w:uri="urn:schemas-microsoft-com:office:smarttags" w:element="metricconverter">
        <w:smartTagPr>
          <w:attr w:name="ProductID" w:val="2 кг"/>
        </w:smartTagPr>
        <w:r w:rsidRPr="00DC7329">
          <w:t>2 кг</w:t>
        </w:r>
      </w:smartTag>
      <w:r w:rsidRPr="00DC7329">
        <w:t xml:space="preserve"> кожного найменування; </w:t>
      </w:r>
    </w:p>
    <w:p w:rsidR="00793F71" w:rsidRPr="00DC7329" w:rsidRDefault="00793F71" w:rsidP="00793F71">
      <w:pPr>
        <w:pStyle w:val="a5"/>
        <w:spacing w:before="0" w:beforeAutospacing="0" w:after="0" w:afterAutospacing="0"/>
        <w:jc w:val="both"/>
      </w:pPr>
      <w:r w:rsidRPr="00DC7329">
        <w:t xml:space="preserve">- без упаковки – до </w:t>
      </w:r>
      <w:smartTag w:uri="urn:schemas-microsoft-com:office:smarttags" w:element="metricconverter">
        <w:smartTagPr>
          <w:attr w:name="ProductID" w:val="2 кг"/>
        </w:smartTagPr>
        <w:r w:rsidRPr="00DC7329">
          <w:t>2 кг</w:t>
        </w:r>
      </w:smartTag>
      <w:r w:rsidRPr="00DC7329">
        <w:t xml:space="preserve"> кожного найменування; </w:t>
      </w:r>
    </w:p>
    <w:p w:rsidR="00793F71" w:rsidRPr="00DC7329" w:rsidRDefault="00793F71" w:rsidP="00793F71">
      <w:pPr>
        <w:pStyle w:val="a5"/>
        <w:spacing w:before="0" w:beforeAutospacing="0" w:after="0" w:afterAutospacing="0"/>
        <w:jc w:val="both"/>
      </w:pPr>
      <w:r w:rsidRPr="00DC7329">
        <w:t xml:space="preserve">- неподільний продукт, готовий до безпосереднього вживання – 1 шт. кожного найменування. </w:t>
      </w:r>
    </w:p>
    <w:p w:rsidR="00793F71" w:rsidRPr="00DC7329" w:rsidRDefault="00793F71" w:rsidP="00793F71">
      <w:pPr>
        <w:pStyle w:val="a5"/>
        <w:spacing w:before="0" w:beforeAutospacing="0" w:after="0" w:afterAutospacing="0"/>
        <w:jc w:val="both"/>
      </w:pPr>
      <w:r w:rsidRPr="00DC7329">
        <w:t xml:space="preserve">7) лікарські засоби у кількості, що не перевищує 5 упаковок кожного найменування на одну особу (крім тих, що містять наркотичні чи психотропні речовини) або що не перевищує зазначену в рецепті (наявному в особи), виданому на ім’я цієї особи та засвідченому печаткою лікаря та/або закладу охорони здоров’я. </w:t>
      </w:r>
    </w:p>
    <w:p w:rsidR="00793F71" w:rsidRPr="00DC7329" w:rsidRDefault="00793F71" w:rsidP="00793F71">
      <w:pPr>
        <w:pStyle w:val="a5"/>
        <w:spacing w:before="0" w:beforeAutospacing="0" w:after="0" w:afterAutospacing="0"/>
        <w:ind w:firstLine="708"/>
        <w:jc w:val="both"/>
      </w:pPr>
      <w:r w:rsidRPr="00DC7329">
        <w:t xml:space="preserve">Водночас, якщо переміщуються через «зелений коридор» товари, які заборонені або обмежені законодавством України, або товари в обсягах, що перевищують неоподатковувану норму переміщення через митний кордон, порушення даних правил тягне за собою накладення штрафу в розмірі ста неоподатковуваних мінімумів доходів громадян. У разі, якщо безпосередніми предметами правопорушення є товари, переміщення яких через митний кордон України заборонено або обмежено законодавством України, - також конфіскацію цих товарів. </w:t>
      </w:r>
    </w:p>
    <w:p w:rsidR="00793F71" w:rsidRPr="00DC7329" w:rsidRDefault="00793F71" w:rsidP="00793F71">
      <w:pPr>
        <w:pStyle w:val="a5"/>
        <w:spacing w:before="0" w:beforeAutospacing="0" w:after="0" w:afterAutospacing="0"/>
        <w:ind w:firstLine="708"/>
        <w:jc w:val="both"/>
      </w:pPr>
      <w:r w:rsidRPr="00DC7329">
        <w:t xml:space="preserve">Відповідальність за порушення порядку проходження митного контролю в зонах спрощеного митного контролю передбачено ст. 471 Митного кодексу України від 13 березня 2012 року № 4495-VI зі змінами та доповненнями. </w:t>
      </w:r>
    </w:p>
    <w:p w:rsidR="00793F71" w:rsidRDefault="00793F71" w:rsidP="00793F71">
      <w:pPr>
        <w:ind w:left="5664" w:firstLine="708"/>
        <w:jc w:val="right"/>
        <w:rPr>
          <w:lang w:val="uk-UA"/>
        </w:rPr>
      </w:pPr>
    </w:p>
    <w:p w:rsidR="00793F71" w:rsidRPr="005276D5" w:rsidRDefault="00793F71" w:rsidP="00793F71">
      <w:pPr>
        <w:tabs>
          <w:tab w:val="left" w:pos="1080"/>
        </w:tabs>
        <w:ind w:right="49" w:firstLine="708"/>
        <w:jc w:val="center"/>
        <w:rPr>
          <w:b/>
          <w:lang w:val="uk-UA"/>
        </w:rPr>
      </w:pPr>
      <w:r w:rsidRPr="005276D5">
        <w:rPr>
          <w:b/>
          <w:lang w:val="uk-UA"/>
        </w:rPr>
        <w:t xml:space="preserve">На Чернігівщині надходження до бюджетів зростають, </w:t>
      </w:r>
    </w:p>
    <w:p w:rsidR="00793F71" w:rsidRPr="005276D5" w:rsidRDefault="00793F71" w:rsidP="00793F71">
      <w:pPr>
        <w:tabs>
          <w:tab w:val="left" w:pos="1080"/>
        </w:tabs>
        <w:ind w:right="49" w:firstLine="708"/>
        <w:jc w:val="center"/>
        <w:rPr>
          <w:lang w:val="uk-UA"/>
        </w:rPr>
      </w:pPr>
      <w:r w:rsidRPr="005276D5">
        <w:rPr>
          <w:b/>
          <w:lang w:val="uk-UA"/>
        </w:rPr>
        <w:t>суми отриманих пільг для платників – збільшуються</w:t>
      </w:r>
    </w:p>
    <w:p w:rsidR="00793F71" w:rsidRPr="005276D5" w:rsidRDefault="00793F71" w:rsidP="00793F71">
      <w:pPr>
        <w:tabs>
          <w:tab w:val="left" w:pos="1080"/>
        </w:tabs>
        <w:ind w:firstLine="624"/>
        <w:jc w:val="both"/>
        <w:rPr>
          <w:lang w:val="uk-UA"/>
        </w:rPr>
      </w:pPr>
      <w:r w:rsidRPr="005276D5">
        <w:rPr>
          <w:lang w:val="uk-UA"/>
        </w:rPr>
        <w:t xml:space="preserve">Із закінченням року доцільно підрахувати здобутки щодо наповнення державної скарбниці, адже бюджет – це запорука стабільності країни. </w:t>
      </w:r>
    </w:p>
    <w:p w:rsidR="00793F71" w:rsidRPr="005276D5" w:rsidRDefault="00793F71" w:rsidP="00793F71">
      <w:pPr>
        <w:tabs>
          <w:tab w:val="left" w:pos="1080"/>
        </w:tabs>
        <w:ind w:firstLine="624"/>
        <w:jc w:val="both"/>
        <w:rPr>
          <w:lang w:val="uk-UA"/>
        </w:rPr>
      </w:pPr>
      <w:r w:rsidRPr="005276D5">
        <w:rPr>
          <w:lang w:val="uk-UA"/>
        </w:rPr>
        <w:t>Як повідомив н</w:t>
      </w:r>
      <w:r>
        <w:rPr>
          <w:lang w:val="uk-UA"/>
        </w:rPr>
        <w:t>ачальник координаційно-монітори</w:t>
      </w:r>
      <w:r w:rsidRPr="005276D5">
        <w:rPr>
          <w:lang w:val="uk-UA"/>
        </w:rPr>
        <w:t xml:space="preserve">нгового управління ГУ ДФС у Чернігівській області Анатолій Гродзіцький, по Чернігівській області очікувані надходження і до загального фонду держбюджету, і до місцевого бюджету за поточний рік перевищать </w:t>
      </w:r>
      <w:r w:rsidRPr="005276D5">
        <w:rPr>
          <w:b/>
          <w:lang w:val="uk-UA"/>
        </w:rPr>
        <w:t>1,6 млрд. грн</w:t>
      </w:r>
      <w:r w:rsidRPr="005276D5">
        <w:rPr>
          <w:lang w:val="uk-UA"/>
        </w:rPr>
        <w:t xml:space="preserve">. Дохідна частина Єдиного соціального фонду очікується понад </w:t>
      </w:r>
      <w:r w:rsidRPr="005276D5">
        <w:rPr>
          <w:b/>
          <w:lang w:val="uk-UA"/>
        </w:rPr>
        <w:t>3 млрд. грн</w:t>
      </w:r>
      <w:r w:rsidRPr="005276D5">
        <w:rPr>
          <w:lang w:val="uk-UA"/>
        </w:rPr>
        <w:t>.</w:t>
      </w:r>
    </w:p>
    <w:p w:rsidR="00793F71" w:rsidRPr="005276D5" w:rsidRDefault="00793F71" w:rsidP="00793F71">
      <w:pPr>
        <w:tabs>
          <w:tab w:val="left" w:pos="1080"/>
        </w:tabs>
        <w:ind w:firstLine="624"/>
        <w:jc w:val="both"/>
        <w:rPr>
          <w:lang w:val="uk-UA"/>
        </w:rPr>
      </w:pPr>
      <w:r w:rsidRPr="005276D5">
        <w:rPr>
          <w:lang w:val="uk-UA"/>
        </w:rPr>
        <w:t>На бюджетні надходження суттєво впливають податкові пільги. Згідно до квартальної звітності за 9 місяців 2735 суб’єктів господарювання Чернігівщини</w:t>
      </w:r>
      <w:r w:rsidRPr="005276D5">
        <w:rPr>
          <w:b/>
          <w:lang w:val="uk-UA"/>
        </w:rPr>
        <w:t xml:space="preserve"> отримали податкові пільги</w:t>
      </w:r>
      <w:r w:rsidRPr="005276D5">
        <w:rPr>
          <w:lang w:val="uk-UA"/>
        </w:rPr>
        <w:t xml:space="preserve"> на суму </w:t>
      </w:r>
      <w:r w:rsidRPr="005276D5">
        <w:rPr>
          <w:b/>
          <w:lang w:val="uk-UA"/>
        </w:rPr>
        <w:t>1 млрд. грн.</w:t>
      </w:r>
      <w:r w:rsidRPr="005276D5">
        <w:rPr>
          <w:lang w:val="uk-UA"/>
        </w:rPr>
        <w:t>, з них до державного бюджету - 935 млн. грн. Половина цієї суми – 502 млн</w:t>
      </w:r>
      <w:r w:rsidRPr="005276D5">
        <w:rPr>
          <w:b/>
          <w:lang w:val="uk-UA"/>
        </w:rPr>
        <w:t xml:space="preserve">. </w:t>
      </w:r>
      <w:r w:rsidRPr="005276D5">
        <w:rPr>
          <w:lang w:val="uk-UA"/>
        </w:rPr>
        <w:t xml:space="preserve">грн. – отримали у сільськогосподарській галузі. Враховуючи особливості розвитку нашого регіону, сільгоспвиробники активно користуються спеціальним режимом оподаткування. </w:t>
      </w:r>
    </w:p>
    <w:p w:rsidR="00793F71" w:rsidRPr="005276D5" w:rsidRDefault="00793F71" w:rsidP="00793F71">
      <w:pPr>
        <w:tabs>
          <w:tab w:val="left" w:pos="1080"/>
        </w:tabs>
        <w:ind w:firstLine="624"/>
        <w:jc w:val="both"/>
        <w:rPr>
          <w:lang w:val="uk-UA"/>
        </w:rPr>
      </w:pPr>
      <w:r w:rsidRPr="005276D5">
        <w:rPr>
          <w:lang w:val="uk-UA"/>
        </w:rPr>
        <w:t xml:space="preserve">Також 192,5 млн. грн. пільг отримала переробна промисловість, 81,6 млн. грн. - оптова і роздрібна торгівля, 66,5 млн. грн. - транспорт, складське господарство, поштова та кур’єрська діяльність, 22 млн. грн. – охорона здоров’я і надання соціальної допомоги. Більше 5 млн. грн. припадає на діяльність громадських організацій, 2,6 млн. грн. - на функціонування бібліотек, архівів, музеїв тощо. </w:t>
      </w:r>
    </w:p>
    <w:p w:rsidR="00793F71" w:rsidRPr="005276D5" w:rsidRDefault="00793F71" w:rsidP="00793F71">
      <w:pPr>
        <w:tabs>
          <w:tab w:val="left" w:pos="1080"/>
        </w:tabs>
        <w:ind w:firstLine="624"/>
        <w:jc w:val="both"/>
        <w:rPr>
          <w:lang w:val="uk-UA"/>
        </w:rPr>
      </w:pPr>
      <w:r w:rsidRPr="005276D5">
        <w:rPr>
          <w:lang w:val="uk-UA"/>
        </w:rPr>
        <w:t xml:space="preserve">Якщо проаналізувати отримані пільги в розрізі податків, то їх переважна більшість припадає на ПДВ - 865 млн. грн. (86 %). Найбільші суми отримали такі підприємства </w:t>
      </w:r>
      <w:r w:rsidRPr="005276D5">
        <w:rPr>
          <w:lang w:val="uk-UA"/>
        </w:rPr>
        <w:lastRenderedPageBreak/>
        <w:t xml:space="preserve">Чернігівщини: ТОВ ,,Земля і воля” -52 млн. грн., СТОВ ,,Дружба нова” -31 млн. грн.. та ПП ,,Агропрогрес” -22 млн. грн. </w:t>
      </w:r>
    </w:p>
    <w:p w:rsidR="00793F71" w:rsidRPr="005276D5" w:rsidRDefault="00793F71" w:rsidP="00793F71">
      <w:pPr>
        <w:tabs>
          <w:tab w:val="left" w:pos="1080"/>
        </w:tabs>
        <w:ind w:firstLine="624"/>
        <w:jc w:val="both"/>
        <w:rPr>
          <w:lang w:val="uk-UA"/>
        </w:rPr>
      </w:pPr>
      <w:r w:rsidRPr="005276D5">
        <w:rPr>
          <w:lang w:val="uk-UA"/>
        </w:rPr>
        <w:t>На другому місці – пільги з податку на прибуток - 68 млн. грн. (7 %). Найбільші суми в Управління ЖКГ - 9,7 млн. грн.</w:t>
      </w:r>
    </w:p>
    <w:p w:rsidR="00793F71" w:rsidRPr="005276D5" w:rsidRDefault="00793F71" w:rsidP="00793F71">
      <w:pPr>
        <w:tabs>
          <w:tab w:val="left" w:pos="1080"/>
        </w:tabs>
        <w:ind w:firstLine="624"/>
        <w:jc w:val="both"/>
        <w:rPr>
          <w:lang w:val="uk-UA"/>
        </w:rPr>
      </w:pPr>
      <w:r w:rsidRPr="005276D5">
        <w:rPr>
          <w:lang w:val="uk-UA"/>
        </w:rPr>
        <w:t>На третьому місці – пільги по платі за землю - 54,9 млн. грн.(5%). Тут лідирує ,,Остерська квартирно-експлуатаційна частина району” - 11,8 млн. грн.</w:t>
      </w:r>
    </w:p>
    <w:p w:rsidR="00793F71" w:rsidRPr="005276D5" w:rsidRDefault="00793F71" w:rsidP="00793F71">
      <w:pPr>
        <w:tabs>
          <w:tab w:val="left" w:pos="1080"/>
        </w:tabs>
        <w:ind w:firstLine="624"/>
        <w:jc w:val="both"/>
        <w:rPr>
          <w:lang w:val="uk-UA"/>
        </w:rPr>
      </w:pPr>
      <w:r w:rsidRPr="005276D5">
        <w:rPr>
          <w:lang w:val="uk-UA"/>
        </w:rPr>
        <w:t xml:space="preserve">Найменшу кількість пільг отримано по акцизному податку -14 млн. грн. (1,4%). </w:t>
      </w:r>
    </w:p>
    <w:p w:rsidR="00793F71" w:rsidRPr="005276D5" w:rsidRDefault="00793F71" w:rsidP="00793F71">
      <w:pPr>
        <w:tabs>
          <w:tab w:val="left" w:pos="1080"/>
        </w:tabs>
        <w:ind w:firstLine="624"/>
        <w:jc w:val="both"/>
        <w:rPr>
          <w:lang w:val="uk-UA"/>
        </w:rPr>
      </w:pPr>
      <w:r w:rsidRPr="005276D5">
        <w:rPr>
          <w:lang w:val="uk-UA"/>
        </w:rPr>
        <w:t>Разом з тим загальна кількість пільговиків порівняно до 2012 року зменшилась на 22 відсотки., а сума отриманих податкових пільг цього року зросла порівняно до 2012 року на 13 відсотків, а до 2013 року – на 3,6 відсотка.</w:t>
      </w:r>
    </w:p>
    <w:p w:rsidR="00793F71" w:rsidRDefault="00793F71" w:rsidP="00793F71">
      <w:pPr>
        <w:pStyle w:val="3"/>
        <w:tabs>
          <w:tab w:val="left" w:pos="0"/>
        </w:tabs>
        <w:spacing w:after="0" w:line="240" w:lineRule="auto"/>
        <w:ind w:left="0" w:firstLine="709"/>
        <w:jc w:val="center"/>
        <w:rPr>
          <w:rFonts w:ascii="Times New Roman" w:hAnsi="Times New Roman"/>
          <w:sz w:val="24"/>
          <w:szCs w:val="24"/>
          <w:lang w:val="uk-UA"/>
        </w:rPr>
      </w:pPr>
    </w:p>
    <w:p w:rsidR="00793F71" w:rsidRPr="00372DBF" w:rsidRDefault="00793F71" w:rsidP="00793F71">
      <w:pPr>
        <w:pStyle w:val="3"/>
        <w:tabs>
          <w:tab w:val="left" w:pos="0"/>
        </w:tabs>
        <w:spacing w:after="0" w:line="240" w:lineRule="auto"/>
        <w:ind w:left="0" w:firstLine="709"/>
        <w:jc w:val="center"/>
        <w:rPr>
          <w:rFonts w:ascii="Times New Roman" w:hAnsi="Times New Roman"/>
          <w:b/>
          <w:sz w:val="24"/>
          <w:szCs w:val="24"/>
          <w:lang w:val="uk-UA"/>
        </w:rPr>
      </w:pPr>
      <w:r w:rsidRPr="00372DBF">
        <w:rPr>
          <w:rFonts w:ascii="Times New Roman" w:hAnsi="Times New Roman"/>
          <w:b/>
          <w:sz w:val="24"/>
          <w:szCs w:val="24"/>
          <w:lang w:val="uk-UA"/>
        </w:rPr>
        <w:t>Чернігівськими митниками за 11 місяців перераховано</w:t>
      </w:r>
    </w:p>
    <w:p w:rsidR="00793F71" w:rsidRPr="00372DBF" w:rsidRDefault="00793F71" w:rsidP="00793F71">
      <w:pPr>
        <w:pStyle w:val="3"/>
        <w:tabs>
          <w:tab w:val="left" w:pos="0"/>
        </w:tabs>
        <w:spacing w:after="0" w:line="240" w:lineRule="auto"/>
        <w:ind w:left="0" w:firstLine="709"/>
        <w:jc w:val="center"/>
        <w:rPr>
          <w:rFonts w:ascii="Times New Roman" w:hAnsi="Times New Roman"/>
          <w:b/>
          <w:sz w:val="24"/>
          <w:szCs w:val="24"/>
          <w:lang w:val="uk-UA"/>
        </w:rPr>
      </w:pPr>
      <w:r w:rsidRPr="00372DBF">
        <w:rPr>
          <w:rFonts w:ascii="Times New Roman" w:hAnsi="Times New Roman"/>
          <w:b/>
          <w:sz w:val="24"/>
          <w:szCs w:val="24"/>
          <w:lang w:val="uk-UA"/>
        </w:rPr>
        <w:t>до Держбюджету 3,5 мільярди гривень</w:t>
      </w:r>
    </w:p>
    <w:p w:rsidR="00793F71" w:rsidRPr="00372DBF" w:rsidRDefault="00793F71" w:rsidP="00793F71">
      <w:pPr>
        <w:pStyle w:val="3"/>
        <w:tabs>
          <w:tab w:val="left" w:pos="0"/>
          <w:tab w:val="num" w:pos="993"/>
        </w:tabs>
        <w:spacing w:after="0" w:line="240" w:lineRule="auto"/>
        <w:ind w:left="0" w:firstLine="709"/>
        <w:jc w:val="both"/>
        <w:rPr>
          <w:rFonts w:ascii="Times New Roman" w:hAnsi="Times New Roman"/>
          <w:sz w:val="24"/>
          <w:szCs w:val="24"/>
          <w:lang w:val="uk-UA"/>
        </w:rPr>
      </w:pPr>
      <w:r w:rsidRPr="00372DBF">
        <w:rPr>
          <w:rFonts w:ascii="Times New Roman" w:hAnsi="Times New Roman"/>
          <w:sz w:val="24"/>
          <w:szCs w:val="24"/>
          <w:lang w:val="uk-UA"/>
        </w:rPr>
        <w:t>Протягом січня-листопада Чернігівською митницею спрямовано до Державного бюджету України 3,5 млрд. гривень податків і зборів. Порівняно з аналогічним періодом минулого року надходження збільшились на 1,5 млрд. грн. (74,2%).</w:t>
      </w:r>
    </w:p>
    <w:p w:rsidR="00AC18CA" w:rsidRPr="00003D9D" w:rsidRDefault="00793F71" w:rsidP="00003D9D">
      <w:pPr>
        <w:pStyle w:val="3"/>
        <w:tabs>
          <w:tab w:val="left" w:pos="0"/>
          <w:tab w:val="num" w:pos="993"/>
        </w:tabs>
        <w:spacing w:after="0" w:line="240" w:lineRule="auto"/>
        <w:ind w:left="0" w:firstLine="709"/>
        <w:jc w:val="both"/>
        <w:rPr>
          <w:rFonts w:ascii="Times New Roman" w:hAnsi="Times New Roman"/>
          <w:sz w:val="24"/>
          <w:szCs w:val="24"/>
          <w:lang w:val="uk-UA"/>
        </w:rPr>
      </w:pPr>
      <w:r w:rsidRPr="00003D9D">
        <w:rPr>
          <w:rFonts w:ascii="Times New Roman" w:hAnsi="Times New Roman"/>
          <w:sz w:val="24"/>
          <w:szCs w:val="24"/>
          <w:lang w:val="uk-UA"/>
        </w:rPr>
        <w:t>Найбільші суми митних платежів нараховані за результатами митного оформлення нафтопродуктів, добрив, тютюнової сировини, гумових шин, виробів з шоколаду, метилового спирту.</w:t>
      </w:r>
    </w:p>
    <w:sectPr w:rsidR="00AC18CA" w:rsidRPr="00003D9D">
      <w:pgSz w:w="11906" w:h="16838"/>
      <w:pgMar w:top="1134" w:right="850" w:bottom="1134"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compat/>
  <w:rsids>
    <w:rsidRoot w:val="00305596"/>
    <w:rsid w:val="00000129"/>
    <w:rsid w:val="000038D7"/>
    <w:rsid w:val="00003CFE"/>
    <w:rsid w:val="00003D9D"/>
    <w:rsid w:val="00003ECD"/>
    <w:rsid w:val="00005A72"/>
    <w:rsid w:val="00007AB6"/>
    <w:rsid w:val="0001068A"/>
    <w:rsid w:val="00016486"/>
    <w:rsid w:val="00016BBC"/>
    <w:rsid w:val="00021AC7"/>
    <w:rsid w:val="000221B2"/>
    <w:rsid w:val="00022560"/>
    <w:rsid w:val="000253EE"/>
    <w:rsid w:val="00026BDF"/>
    <w:rsid w:val="00026F99"/>
    <w:rsid w:val="0003260D"/>
    <w:rsid w:val="00034EEA"/>
    <w:rsid w:val="00035156"/>
    <w:rsid w:val="00037FC5"/>
    <w:rsid w:val="0004066C"/>
    <w:rsid w:val="00040E31"/>
    <w:rsid w:val="0004185C"/>
    <w:rsid w:val="000425A8"/>
    <w:rsid w:val="00043AFE"/>
    <w:rsid w:val="00044480"/>
    <w:rsid w:val="00044DB4"/>
    <w:rsid w:val="0004672D"/>
    <w:rsid w:val="000511BD"/>
    <w:rsid w:val="000517D6"/>
    <w:rsid w:val="00051B7E"/>
    <w:rsid w:val="00051DC7"/>
    <w:rsid w:val="00054837"/>
    <w:rsid w:val="00054BB3"/>
    <w:rsid w:val="00057303"/>
    <w:rsid w:val="00057D9A"/>
    <w:rsid w:val="00057E5D"/>
    <w:rsid w:val="00060C8F"/>
    <w:rsid w:val="00062452"/>
    <w:rsid w:val="0006263A"/>
    <w:rsid w:val="00062897"/>
    <w:rsid w:val="00062DFD"/>
    <w:rsid w:val="00063676"/>
    <w:rsid w:val="0006418A"/>
    <w:rsid w:val="000643A9"/>
    <w:rsid w:val="00064B8D"/>
    <w:rsid w:val="00065E2B"/>
    <w:rsid w:val="00066D30"/>
    <w:rsid w:val="00070363"/>
    <w:rsid w:val="00070502"/>
    <w:rsid w:val="000719D3"/>
    <w:rsid w:val="00072C9F"/>
    <w:rsid w:val="00072FCF"/>
    <w:rsid w:val="00073149"/>
    <w:rsid w:val="00075B42"/>
    <w:rsid w:val="00075FE8"/>
    <w:rsid w:val="00080B5D"/>
    <w:rsid w:val="0008492E"/>
    <w:rsid w:val="00084D93"/>
    <w:rsid w:val="00085F76"/>
    <w:rsid w:val="0008603A"/>
    <w:rsid w:val="000879C1"/>
    <w:rsid w:val="000929A0"/>
    <w:rsid w:val="00095516"/>
    <w:rsid w:val="00095982"/>
    <w:rsid w:val="00095B30"/>
    <w:rsid w:val="000A0348"/>
    <w:rsid w:val="000A07DD"/>
    <w:rsid w:val="000A301B"/>
    <w:rsid w:val="000A3F38"/>
    <w:rsid w:val="000A59A7"/>
    <w:rsid w:val="000A6535"/>
    <w:rsid w:val="000A6F59"/>
    <w:rsid w:val="000B240F"/>
    <w:rsid w:val="000B6429"/>
    <w:rsid w:val="000B6CD3"/>
    <w:rsid w:val="000C0369"/>
    <w:rsid w:val="000C0F63"/>
    <w:rsid w:val="000C1297"/>
    <w:rsid w:val="000C51AB"/>
    <w:rsid w:val="000C66D9"/>
    <w:rsid w:val="000C76A7"/>
    <w:rsid w:val="000C7C5C"/>
    <w:rsid w:val="000D37CC"/>
    <w:rsid w:val="000D464C"/>
    <w:rsid w:val="000D4C35"/>
    <w:rsid w:val="000D4F7B"/>
    <w:rsid w:val="000D5DCE"/>
    <w:rsid w:val="000D60A3"/>
    <w:rsid w:val="000E13D6"/>
    <w:rsid w:val="000E4647"/>
    <w:rsid w:val="000E4B6F"/>
    <w:rsid w:val="000E4F89"/>
    <w:rsid w:val="000E503C"/>
    <w:rsid w:val="000E766D"/>
    <w:rsid w:val="000E7B89"/>
    <w:rsid w:val="000F0A12"/>
    <w:rsid w:val="000F1FC4"/>
    <w:rsid w:val="000F1FDC"/>
    <w:rsid w:val="000F3123"/>
    <w:rsid w:val="000F4136"/>
    <w:rsid w:val="000F50D8"/>
    <w:rsid w:val="000F54F1"/>
    <w:rsid w:val="000F608A"/>
    <w:rsid w:val="000F7217"/>
    <w:rsid w:val="000F7A91"/>
    <w:rsid w:val="00101394"/>
    <w:rsid w:val="001025B6"/>
    <w:rsid w:val="00102890"/>
    <w:rsid w:val="00102A35"/>
    <w:rsid w:val="001034A7"/>
    <w:rsid w:val="0010464F"/>
    <w:rsid w:val="00105724"/>
    <w:rsid w:val="00106EBC"/>
    <w:rsid w:val="00110F52"/>
    <w:rsid w:val="00111CCE"/>
    <w:rsid w:val="00112187"/>
    <w:rsid w:val="001131B4"/>
    <w:rsid w:val="001141E1"/>
    <w:rsid w:val="001156E2"/>
    <w:rsid w:val="00117579"/>
    <w:rsid w:val="0012242A"/>
    <w:rsid w:val="0012299E"/>
    <w:rsid w:val="00124747"/>
    <w:rsid w:val="00125274"/>
    <w:rsid w:val="001260F5"/>
    <w:rsid w:val="0012727C"/>
    <w:rsid w:val="00127AED"/>
    <w:rsid w:val="001306F8"/>
    <w:rsid w:val="00133533"/>
    <w:rsid w:val="0013442C"/>
    <w:rsid w:val="00136754"/>
    <w:rsid w:val="00137D9E"/>
    <w:rsid w:val="0014240B"/>
    <w:rsid w:val="00142975"/>
    <w:rsid w:val="0014410C"/>
    <w:rsid w:val="001444DD"/>
    <w:rsid w:val="00146BD4"/>
    <w:rsid w:val="001522D8"/>
    <w:rsid w:val="0015256C"/>
    <w:rsid w:val="001540DE"/>
    <w:rsid w:val="0015478D"/>
    <w:rsid w:val="00154B17"/>
    <w:rsid w:val="00155510"/>
    <w:rsid w:val="0015553F"/>
    <w:rsid w:val="001558F3"/>
    <w:rsid w:val="00155C2A"/>
    <w:rsid w:val="00157963"/>
    <w:rsid w:val="00161B4F"/>
    <w:rsid w:val="00161E97"/>
    <w:rsid w:val="0016443E"/>
    <w:rsid w:val="0016762A"/>
    <w:rsid w:val="00167C36"/>
    <w:rsid w:val="001704B8"/>
    <w:rsid w:val="0017058A"/>
    <w:rsid w:val="00174E60"/>
    <w:rsid w:val="00175282"/>
    <w:rsid w:val="0017626F"/>
    <w:rsid w:val="00180093"/>
    <w:rsid w:val="00180662"/>
    <w:rsid w:val="001836C1"/>
    <w:rsid w:val="00184751"/>
    <w:rsid w:val="00184E27"/>
    <w:rsid w:val="00186E5D"/>
    <w:rsid w:val="00186EA4"/>
    <w:rsid w:val="001914C1"/>
    <w:rsid w:val="00191B49"/>
    <w:rsid w:val="00192934"/>
    <w:rsid w:val="00193864"/>
    <w:rsid w:val="00193D72"/>
    <w:rsid w:val="001949A2"/>
    <w:rsid w:val="00195200"/>
    <w:rsid w:val="00195BD2"/>
    <w:rsid w:val="0019619A"/>
    <w:rsid w:val="0019709F"/>
    <w:rsid w:val="00197A37"/>
    <w:rsid w:val="00197B8E"/>
    <w:rsid w:val="001A00AC"/>
    <w:rsid w:val="001A258F"/>
    <w:rsid w:val="001A377C"/>
    <w:rsid w:val="001A3D10"/>
    <w:rsid w:val="001A56EE"/>
    <w:rsid w:val="001B0C17"/>
    <w:rsid w:val="001B1E30"/>
    <w:rsid w:val="001B32A8"/>
    <w:rsid w:val="001B3ADF"/>
    <w:rsid w:val="001B3B44"/>
    <w:rsid w:val="001B4BB4"/>
    <w:rsid w:val="001B502F"/>
    <w:rsid w:val="001B609E"/>
    <w:rsid w:val="001B7093"/>
    <w:rsid w:val="001C084D"/>
    <w:rsid w:val="001C0BC5"/>
    <w:rsid w:val="001C49E9"/>
    <w:rsid w:val="001C6055"/>
    <w:rsid w:val="001C6671"/>
    <w:rsid w:val="001C6E1C"/>
    <w:rsid w:val="001C7C48"/>
    <w:rsid w:val="001D036A"/>
    <w:rsid w:val="001D0CB0"/>
    <w:rsid w:val="001D29B8"/>
    <w:rsid w:val="001D473A"/>
    <w:rsid w:val="001D6777"/>
    <w:rsid w:val="001E185B"/>
    <w:rsid w:val="001E2A7C"/>
    <w:rsid w:val="001E3A8E"/>
    <w:rsid w:val="001E3E90"/>
    <w:rsid w:val="001E5FD4"/>
    <w:rsid w:val="001F32FA"/>
    <w:rsid w:val="001F3591"/>
    <w:rsid w:val="001F417E"/>
    <w:rsid w:val="001F4A78"/>
    <w:rsid w:val="001F66E5"/>
    <w:rsid w:val="002003E3"/>
    <w:rsid w:val="00201CBE"/>
    <w:rsid w:val="0020258D"/>
    <w:rsid w:val="002031CE"/>
    <w:rsid w:val="0021097C"/>
    <w:rsid w:val="00212100"/>
    <w:rsid w:val="002135EB"/>
    <w:rsid w:val="00213710"/>
    <w:rsid w:val="002159DB"/>
    <w:rsid w:val="00215B83"/>
    <w:rsid w:val="00216430"/>
    <w:rsid w:val="002166C2"/>
    <w:rsid w:val="00216840"/>
    <w:rsid w:val="0022586D"/>
    <w:rsid w:val="00227A91"/>
    <w:rsid w:val="00230071"/>
    <w:rsid w:val="00231BB1"/>
    <w:rsid w:val="00231D57"/>
    <w:rsid w:val="00234297"/>
    <w:rsid w:val="00234AAC"/>
    <w:rsid w:val="0023500E"/>
    <w:rsid w:val="002352D2"/>
    <w:rsid w:val="0023690D"/>
    <w:rsid w:val="00240499"/>
    <w:rsid w:val="00241415"/>
    <w:rsid w:val="002419A6"/>
    <w:rsid w:val="00242CDE"/>
    <w:rsid w:val="00243BB1"/>
    <w:rsid w:val="00244DF5"/>
    <w:rsid w:val="002474B2"/>
    <w:rsid w:val="002513A1"/>
    <w:rsid w:val="00253D18"/>
    <w:rsid w:val="002609AB"/>
    <w:rsid w:val="00261391"/>
    <w:rsid w:val="0026221C"/>
    <w:rsid w:val="00262240"/>
    <w:rsid w:val="0026342D"/>
    <w:rsid w:val="00263EEF"/>
    <w:rsid w:val="00264D03"/>
    <w:rsid w:val="00264E54"/>
    <w:rsid w:val="0026509B"/>
    <w:rsid w:val="0026582D"/>
    <w:rsid w:val="0026628A"/>
    <w:rsid w:val="00266292"/>
    <w:rsid w:val="00270C9B"/>
    <w:rsid w:val="002715B9"/>
    <w:rsid w:val="00276CD4"/>
    <w:rsid w:val="0027736C"/>
    <w:rsid w:val="002775D2"/>
    <w:rsid w:val="00280C15"/>
    <w:rsid w:val="00281075"/>
    <w:rsid w:val="002838B9"/>
    <w:rsid w:val="00285DC7"/>
    <w:rsid w:val="00287FA5"/>
    <w:rsid w:val="00290952"/>
    <w:rsid w:val="00291253"/>
    <w:rsid w:val="002933DE"/>
    <w:rsid w:val="00293457"/>
    <w:rsid w:val="002974AF"/>
    <w:rsid w:val="002A0830"/>
    <w:rsid w:val="002A0E98"/>
    <w:rsid w:val="002A15AC"/>
    <w:rsid w:val="002A28DA"/>
    <w:rsid w:val="002A2C7E"/>
    <w:rsid w:val="002A2FE0"/>
    <w:rsid w:val="002A301C"/>
    <w:rsid w:val="002A3571"/>
    <w:rsid w:val="002A4ED0"/>
    <w:rsid w:val="002A57D2"/>
    <w:rsid w:val="002A72C0"/>
    <w:rsid w:val="002A7AD2"/>
    <w:rsid w:val="002B01AF"/>
    <w:rsid w:val="002B17E1"/>
    <w:rsid w:val="002B1D52"/>
    <w:rsid w:val="002B6CB6"/>
    <w:rsid w:val="002B6E6B"/>
    <w:rsid w:val="002B7350"/>
    <w:rsid w:val="002C276E"/>
    <w:rsid w:val="002C3C6A"/>
    <w:rsid w:val="002C4545"/>
    <w:rsid w:val="002C51C3"/>
    <w:rsid w:val="002C5238"/>
    <w:rsid w:val="002C5447"/>
    <w:rsid w:val="002C5660"/>
    <w:rsid w:val="002D0E9F"/>
    <w:rsid w:val="002D1E40"/>
    <w:rsid w:val="002D2710"/>
    <w:rsid w:val="002D319C"/>
    <w:rsid w:val="002D45E8"/>
    <w:rsid w:val="002D4623"/>
    <w:rsid w:val="002D4BB7"/>
    <w:rsid w:val="002D672D"/>
    <w:rsid w:val="002E0D02"/>
    <w:rsid w:val="002E1EAB"/>
    <w:rsid w:val="002E34EC"/>
    <w:rsid w:val="002E67F3"/>
    <w:rsid w:val="002F0B83"/>
    <w:rsid w:val="002F0BA9"/>
    <w:rsid w:val="002F0E4A"/>
    <w:rsid w:val="002F312C"/>
    <w:rsid w:val="002F39A6"/>
    <w:rsid w:val="002F3DDB"/>
    <w:rsid w:val="002F45D2"/>
    <w:rsid w:val="002F4D8F"/>
    <w:rsid w:val="002F5CF8"/>
    <w:rsid w:val="002F65E1"/>
    <w:rsid w:val="0030037F"/>
    <w:rsid w:val="003007B0"/>
    <w:rsid w:val="00300CB1"/>
    <w:rsid w:val="00301DCF"/>
    <w:rsid w:val="003032C0"/>
    <w:rsid w:val="003045AF"/>
    <w:rsid w:val="00305142"/>
    <w:rsid w:val="00305596"/>
    <w:rsid w:val="0030773B"/>
    <w:rsid w:val="00307781"/>
    <w:rsid w:val="00310D46"/>
    <w:rsid w:val="00311369"/>
    <w:rsid w:val="003116E1"/>
    <w:rsid w:val="00311D25"/>
    <w:rsid w:val="00312165"/>
    <w:rsid w:val="0031388F"/>
    <w:rsid w:val="003144FE"/>
    <w:rsid w:val="00316225"/>
    <w:rsid w:val="00317F66"/>
    <w:rsid w:val="003202AC"/>
    <w:rsid w:val="00320329"/>
    <w:rsid w:val="003241E8"/>
    <w:rsid w:val="00325318"/>
    <w:rsid w:val="00325E75"/>
    <w:rsid w:val="00326029"/>
    <w:rsid w:val="00326F7B"/>
    <w:rsid w:val="003274FA"/>
    <w:rsid w:val="00332792"/>
    <w:rsid w:val="00333550"/>
    <w:rsid w:val="003346CC"/>
    <w:rsid w:val="00337F19"/>
    <w:rsid w:val="00341979"/>
    <w:rsid w:val="003431B5"/>
    <w:rsid w:val="00343995"/>
    <w:rsid w:val="00345D5E"/>
    <w:rsid w:val="00346189"/>
    <w:rsid w:val="00346F91"/>
    <w:rsid w:val="0035027F"/>
    <w:rsid w:val="0035093A"/>
    <w:rsid w:val="00350FD0"/>
    <w:rsid w:val="00351D89"/>
    <w:rsid w:val="00353518"/>
    <w:rsid w:val="00355A97"/>
    <w:rsid w:val="003569F0"/>
    <w:rsid w:val="00363D78"/>
    <w:rsid w:val="0036424F"/>
    <w:rsid w:val="003642CB"/>
    <w:rsid w:val="00364F5C"/>
    <w:rsid w:val="00365376"/>
    <w:rsid w:val="00370866"/>
    <w:rsid w:val="003716D5"/>
    <w:rsid w:val="00371BBC"/>
    <w:rsid w:val="00371C7B"/>
    <w:rsid w:val="00373BC0"/>
    <w:rsid w:val="00374D26"/>
    <w:rsid w:val="00376A10"/>
    <w:rsid w:val="003770C6"/>
    <w:rsid w:val="003805BC"/>
    <w:rsid w:val="00380DD0"/>
    <w:rsid w:val="0038233E"/>
    <w:rsid w:val="00382378"/>
    <w:rsid w:val="0038677C"/>
    <w:rsid w:val="00387388"/>
    <w:rsid w:val="003911DF"/>
    <w:rsid w:val="00391952"/>
    <w:rsid w:val="00391D01"/>
    <w:rsid w:val="00392E6E"/>
    <w:rsid w:val="003950D5"/>
    <w:rsid w:val="00396359"/>
    <w:rsid w:val="003969C6"/>
    <w:rsid w:val="0039758C"/>
    <w:rsid w:val="003A10C1"/>
    <w:rsid w:val="003A3A5C"/>
    <w:rsid w:val="003A3B23"/>
    <w:rsid w:val="003A3C9C"/>
    <w:rsid w:val="003A5385"/>
    <w:rsid w:val="003A59F3"/>
    <w:rsid w:val="003B0311"/>
    <w:rsid w:val="003B0360"/>
    <w:rsid w:val="003B0994"/>
    <w:rsid w:val="003B1846"/>
    <w:rsid w:val="003B4267"/>
    <w:rsid w:val="003B4E68"/>
    <w:rsid w:val="003C03F5"/>
    <w:rsid w:val="003C068B"/>
    <w:rsid w:val="003C166D"/>
    <w:rsid w:val="003C4D35"/>
    <w:rsid w:val="003C6DA8"/>
    <w:rsid w:val="003C6F9C"/>
    <w:rsid w:val="003C73EB"/>
    <w:rsid w:val="003D0E12"/>
    <w:rsid w:val="003D5239"/>
    <w:rsid w:val="003D6C70"/>
    <w:rsid w:val="003E05BD"/>
    <w:rsid w:val="003E21A7"/>
    <w:rsid w:val="003E2C5B"/>
    <w:rsid w:val="003E4282"/>
    <w:rsid w:val="003E498B"/>
    <w:rsid w:val="003E5795"/>
    <w:rsid w:val="003E5828"/>
    <w:rsid w:val="003E72B7"/>
    <w:rsid w:val="003E7F85"/>
    <w:rsid w:val="003F040A"/>
    <w:rsid w:val="003F07A5"/>
    <w:rsid w:val="003F0952"/>
    <w:rsid w:val="003F2EC4"/>
    <w:rsid w:val="003F5AAF"/>
    <w:rsid w:val="003F6D09"/>
    <w:rsid w:val="00401C46"/>
    <w:rsid w:val="00401D3E"/>
    <w:rsid w:val="00404FC4"/>
    <w:rsid w:val="0040554E"/>
    <w:rsid w:val="0041019A"/>
    <w:rsid w:val="00411921"/>
    <w:rsid w:val="004123B4"/>
    <w:rsid w:val="00416079"/>
    <w:rsid w:val="004217E6"/>
    <w:rsid w:val="00421BD9"/>
    <w:rsid w:val="004225BB"/>
    <w:rsid w:val="00423C8A"/>
    <w:rsid w:val="00425F22"/>
    <w:rsid w:val="00427829"/>
    <w:rsid w:val="0043080F"/>
    <w:rsid w:val="00431073"/>
    <w:rsid w:val="00432B86"/>
    <w:rsid w:val="0043645B"/>
    <w:rsid w:val="004378C4"/>
    <w:rsid w:val="00437E29"/>
    <w:rsid w:val="00441FFB"/>
    <w:rsid w:val="00443389"/>
    <w:rsid w:val="00444C27"/>
    <w:rsid w:val="00446E9C"/>
    <w:rsid w:val="00450010"/>
    <w:rsid w:val="00450C4A"/>
    <w:rsid w:val="004518DE"/>
    <w:rsid w:val="0045309A"/>
    <w:rsid w:val="004564D0"/>
    <w:rsid w:val="00460422"/>
    <w:rsid w:val="00461CF2"/>
    <w:rsid w:val="00461ECD"/>
    <w:rsid w:val="00462367"/>
    <w:rsid w:val="00463721"/>
    <w:rsid w:val="004656D7"/>
    <w:rsid w:val="00466827"/>
    <w:rsid w:val="00470C7C"/>
    <w:rsid w:val="00470E7D"/>
    <w:rsid w:val="0047121E"/>
    <w:rsid w:val="00471B4F"/>
    <w:rsid w:val="00474910"/>
    <w:rsid w:val="00482386"/>
    <w:rsid w:val="00485183"/>
    <w:rsid w:val="004902BB"/>
    <w:rsid w:val="00490453"/>
    <w:rsid w:val="00493C6C"/>
    <w:rsid w:val="004A3123"/>
    <w:rsid w:val="004A4B98"/>
    <w:rsid w:val="004B1CF1"/>
    <w:rsid w:val="004B2850"/>
    <w:rsid w:val="004B4B89"/>
    <w:rsid w:val="004B5F93"/>
    <w:rsid w:val="004B640A"/>
    <w:rsid w:val="004B646D"/>
    <w:rsid w:val="004B64CB"/>
    <w:rsid w:val="004B6659"/>
    <w:rsid w:val="004B6B9F"/>
    <w:rsid w:val="004C511B"/>
    <w:rsid w:val="004C53CD"/>
    <w:rsid w:val="004D0A08"/>
    <w:rsid w:val="004D11E3"/>
    <w:rsid w:val="004D29FF"/>
    <w:rsid w:val="004D2F5D"/>
    <w:rsid w:val="004D33B0"/>
    <w:rsid w:val="004D4747"/>
    <w:rsid w:val="004D72C7"/>
    <w:rsid w:val="004D7CCE"/>
    <w:rsid w:val="004E1E65"/>
    <w:rsid w:val="004E1ECB"/>
    <w:rsid w:val="004E2AE1"/>
    <w:rsid w:val="004E4752"/>
    <w:rsid w:val="004E47F3"/>
    <w:rsid w:val="004E77FA"/>
    <w:rsid w:val="004F1580"/>
    <w:rsid w:val="004F2BB5"/>
    <w:rsid w:val="004F3D03"/>
    <w:rsid w:val="004F3FCC"/>
    <w:rsid w:val="004F43F8"/>
    <w:rsid w:val="004F47C7"/>
    <w:rsid w:val="004F722D"/>
    <w:rsid w:val="004F79BD"/>
    <w:rsid w:val="00501B3C"/>
    <w:rsid w:val="0050266A"/>
    <w:rsid w:val="00502A97"/>
    <w:rsid w:val="00505E1E"/>
    <w:rsid w:val="00506E64"/>
    <w:rsid w:val="0051177C"/>
    <w:rsid w:val="00515728"/>
    <w:rsid w:val="00520786"/>
    <w:rsid w:val="005221F3"/>
    <w:rsid w:val="00522915"/>
    <w:rsid w:val="0052330C"/>
    <w:rsid w:val="00527907"/>
    <w:rsid w:val="0053003C"/>
    <w:rsid w:val="00531075"/>
    <w:rsid w:val="00531258"/>
    <w:rsid w:val="0053153D"/>
    <w:rsid w:val="00535248"/>
    <w:rsid w:val="005368EE"/>
    <w:rsid w:val="005373F4"/>
    <w:rsid w:val="00537A82"/>
    <w:rsid w:val="00540440"/>
    <w:rsid w:val="00541538"/>
    <w:rsid w:val="0054283E"/>
    <w:rsid w:val="00544796"/>
    <w:rsid w:val="00544F14"/>
    <w:rsid w:val="005450A5"/>
    <w:rsid w:val="005459D2"/>
    <w:rsid w:val="00546A98"/>
    <w:rsid w:val="00551406"/>
    <w:rsid w:val="00552EEA"/>
    <w:rsid w:val="0055489B"/>
    <w:rsid w:val="00554CCC"/>
    <w:rsid w:val="00554D07"/>
    <w:rsid w:val="00555F32"/>
    <w:rsid w:val="00556CC6"/>
    <w:rsid w:val="0055782F"/>
    <w:rsid w:val="00557847"/>
    <w:rsid w:val="0056054B"/>
    <w:rsid w:val="00561502"/>
    <w:rsid w:val="005652DE"/>
    <w:rsid w:val="00565D84"/>
    <w:rsid w:val="0056667C"/>
    <w:rsid w:val="00570F18"/>
    <w:rsid w:val="005710D0"/>
    <w:rsid w:val="00571E14"/>
    <w:rsid w:val="0057343F"/>
    <w:rsid w:val="00573464"/>
    <w:rsid w:val="005744E6"/>
    <w:rsid w:val="00576919"/>
    <w:rsid w:val="00576BD1"/>
    <w:rsid w:val="00581B92"/>
    <w:rsid w:val="0058290D"/>
    <w:rsid w:val="005833DB"/>
    <w:rsid w:val="00583CAB"/>
    <w:rsid w:val="0058498E"/>
    <w:rsid w:val="00584DF1"/>
    <w:rsid w:val="00586879"/>
    <w:rsid w:val="00587644"/>
    <w:rsid w:val="0059103D"/>
    <w:rsid w:val="005913B4"/>
    <w:rsid w:val="00591CB7"/>
    <w:rsid w:val="00592FBA"/>
    <w:rsid w:val="0059405D"/>
    <w:rsid w:val="00595104"/>
    <w:rsid w:val="00595267"/>
    <w:rsid w:val="005963BF"/>
    <w:rsid w:val="00597CD8"/>
    <w:rsid w:val="005A01EA"/>
    <w:rsid w:val="005A0E8B"/>
    <w:rsid w:val="005A180A"/>
    <w:rsid w:val="005A34B2"/>
    <w:rsid w:val="005A4086"/>
    <w:rsid w:val="005A4E43"/>
    <w:rsid w:val="005A4E4C"/>
    <w:rsid w:val="005A76E4"/>
    <w:rsid w:val="005A773E"/>
    <w:rsid w:val="005B00BE"/>
    <w:rsid w:val="005B030B"/>
    <w:rsid w:val="005B0654"/>
    <w:rsid w:val="005B1A70"/>
    <w:rsid w:val="005B304D"/>
    <w:rsid w:val="005B353F"/>
    <w:rsid w:val="005B4769"/>
    <w:rsid w:val="005B5092"/>
    <w:rsid w:val="005B52C2"/>
    <w:rsid w:val="005B682F"/>
    <w:rsid w:val="005B7B67"/>
    <w:rsid w:val="005C0562"/>
    <w:rsid w:val="005C0780"/>
    <w:rsid w:val="005C1783"/>
    <w:rsid w:val="005C346E"/>
    <w:rsid w:val="005C4034"/>
    <w:rsid w:val="005C465C"/>
    <w:rsid w:val="005C5CB5"/>
    <w:rsid w:val="005C6418"/>
    <w:rsid w:val="005C694B"/>
    <w:rsid w:val="005C713D"/>
    <w:rsid w:val="005D2D41"/>
    <w:rsid w:val="005D3678"/>
    <w:rsid w:val="005D4432"/>
    <w:rsid w:val="005D4518"/>
    <w:rsid w:val="005D583C"/>
    <w:rsid w:val="005D796F"/>
    <w:rsid w:val="005D7EAE"/>
    <w:rsid w:val="005E370C"/>
    <w:rsid w:val="005E6C0B"/>
    <w:rsid w:val="005F00CC"/>
    <w:rsid w:val="005F0342"/>
    <w:rsid w:val="005F04BA"/>
    <w:rsid w:val="005F27B3"/>
    <w:rsid w:val="005F4BA8"/>
    <w:rsid w:val="005F65CD"/>
    <w:rsid w:val="00602B5B"/>
    <w:rsid w:val="00602C00"/>
    <w:rsid w:val="006045F5"/>
    <w:rsid w:val="006055A7"/>
    <w:rsid w:val="006067BC"/>
    <w:rsid w:val="0060786F"/>
    <w:rsid w:val="00610D7B"/>
    <w:rsid w:val="006126EA"/>
    <w:rsid w:val="00613CDB"/>
    <w:rsid w:val="0061425B"/>
    <w:rsid w:val="0061493E"/>
    <w:rsid w:val="00614FDA"/>
    <w:rsid w:val="006165B3"/>
    <w:rsid w:val="00620D2F"/>
    <w:rsid w:val="00620D4B"/>
    <w:rsid w:val="00623FDA"/>
    <w:rsid w:val="00625A1E"/>
    <w:rsid w:val="00626170"/>
    <w:rsid w:val="006264C5"/>
    <w:rsid w:val="00626DD1"/>
    <w:rsid w:val="00627991"/>
    <w:rsid w:val="006359F1"/>
    <w:rsid w:val="00641C7C"/>
    <w:rsid w:val="00641DE2"/>
    <w:rsid w:val="00641F64"/>
    <w:rsid w:val="0064578A"/>
    <w:rsid w:val="00646857"/>
    <w:rsid w:val="00646B7B"/>
    <w:rsid w:val="006476CD"/>
    <w:rsid w:val="0064790A"/>
    <w:rsid w:val="00650583"/>
    <w:rsid w:val="00651128"/>
    <w:rsid w:val="00654657"/>
    <w:rsid w:val="006549ED"/>
    <w:rsid w:val="00654BA0"/>
    <w:rsid w:val="0065564A"/>
    <w:rsid w:val="00656B8D"/>
    <w:rsid w:val="00661657"/>
    <w:rsid w:val="0066195F"/>
    <w:rsid w:val="00661BC4"/>
    <w:rsid w:val="00661CCF"/>
    <w:rsid w:val="006648D1"/>
    <w:rsid w:val="00664EB5"/>
    <w:rsid w:val="006650E1"/>
    <w:rsid w:val="006678D8"/>
    <w:rsid w:val="00667C6A"/>
    <w:rsid w:val="00670356"/>
    <w:rsid w:val="00670575"/>
    <w:rsid w:val="00671428"/>
    <w:rsid w:val="00671A3B"/>
    <w:rsid w:val="006720A2"/>
    <w:rsid w:val="0067259C"/>
    <w:rsid w:val="006733A0"/>
    <w:rsid w:val="00675D37"/>
    <w:rsid w:val="00676D3A"/>
    <w:rsid w:val="00677DC9"/>
    <w:rsid w:val="0068148A"/>
    <w:rsid w:val="00682B41"/>
    <w:rsid w:val="00683621"/>
    <w:rsid w:val="006839BE"/>
    <w:rsid w:val="00686A03"/>
    <w:rsid w:val="00686CDD"/>
    <w:rsid w:val="00686D7F"/>
    <w:rsid w:val="006875D6"/>
    <w:rsid w:val="0069006F"/>
    <w:rsid w:val="00691D4B"/>
    <w:rsid w:val="00691DBF"/>
    <w:rsid w:val="006928ED"/>
    <w:rsid w:val="00692C9D"/>
    <w:rsid w:val="006946BD"/>
    <w:rsid w:val="00696104"/>
    <w:rsid w:val="00697501"/>
    <w:rsid w:val="0069784D"/>
    <w:rsid w:val="006A143E"/>
    <w:rsid w:val="006A211D"/>
    <w:rsid w:val="006A369A"/>
    <w:rsid w:val="006A4AF6"/>
    <w:rsid w:val="006B040D"/>
    <w:rsid w:val="006B05D4"/>
    <w:rsid w:val="006B0FB8"/>
    <w:rsid w:val="006B1DAB"/>
    <w:rsid w:val="006B5CFC"/>
    <w:rsid w:val="006B6161"/>
    <w:rsid w:val="006B64D9"/>
    <w:rsid w:val="006B6600"/>
    <w:rsid w:val="006B663D"/>
    <w:rsid w:val="006B7AAE"/>
    <w:rsid w:val="006C0EE9"/>
    <w:rsid w:val="006C1451"/>
    <w:rsid w:val="006C4736"/>
    <w:rsid w:val="006C6DF7"/>
    <w:rsid w:val="006C6E60"/>
    <w:rsid w:val="006D21A7"/>
    <w:rsid w:val="006D24D8"/>
    <w:rsid w:val="006D2779"/>
    <w:rsid w:val="006D2798"/>
    <w:rsid w:val="006D3225"/>
    <w:rsid w:val="006D323D"/>
    <w:rsid w:val="006D58F8"/>
    <w:rsid w:val="006D63E9"/>
    <w:rsid w:val="006E429B"/>
    <w:rsid w:val="006E4F97"/>
    <w:rsid w:val="006E66D3"/>
    <w:rsid w:val="006E6C02"/>
    <w:rsid w:val="006F1054"/>
    <w:rsid w:val="006F42DB"/>
    <w:rsid w:val="006F7F03"/>
    <w:rsid w:val="00701425"/>
    <w:rsid w:val="00701FB7"/>
    <w:rsid w:val="007020A0"/>
    <w:rsid w:val="00705816"/>
    <w:rsid w:val="00706EEE"/>
    <w:rsid w:val="0070734D"/>
    <w:rsid w:val="00707E3C"/>
    <w:rsid w:val="00711162"/>
    <w:rsid w:val="007124EA"/>
    <w:rsid w:val="00713508"/>
    <w:rsid w:val="007142D2"/>
    <w:rsid w:val="00715BDD"/>
    <w:rsid w:val="00715CD1"/>
    <w:rsid w:val="00715E72"/>
    <w:rsid w:val="007171C1"/>
    <w:rsid w:val="00717888"/>
    <w:rsid w:val="00720288"/>
    <w:rsid w:val="00722363"/>
    <w:rsid w:val="00722A4A"/>
    <w:rsid w:val="00725C46"/>
    <w:rsid w:val="007279E2"/>
    <w:rsid w:val="00727E42"/>
    <w:rsid w:val="0073160E"/>
    <w:rsid w:val="007329EC"/>
    <w:rsid w:val="00732B40"/>
    <w:rsid w:val="00732FDA"/>
    <w:rsid w:val="00733CC0"/>
    <w:rsid w:val="00733F46"/>
    <w:rsid w:val="00734DC6"/>
    <w:rsid w:val="007351F9"/>
    <w:rsid w:val="007355CC"/>
    <w:rsid w:val="00735C8C"/>
    <w:rsid w:val="00737974"/>
    <w:rsid w:val="00740275"/>
    <w:rsid w:val="00740CCC"/>
    <w:rsid w:val="00741AFD"/>
    <w:rsid w:val="00742D35"/>
    <w:rsid w:val="00744F6A"/>
    <w:rsid w:val="00745999"/>
    <w:rsid w:val="007532D7"/>
    <w:rsid w:val="00753DF1"/>
    <w:rsid w:val="00753FF7"/>
    <w:rsid w:val="00754B65"/>
    <w:rsid w:val="00755569"/>
    <w:rsid w:val="0075686B"/>
    <w:rsid w:val="00760637"/>
    <w:rsid w:val="00763549"/>
    <w:rsid w:val="007640A4"/>
    <w:rsid w:val="00764325"/>
    <w:rsid w:val="00766D37"/>
    <w:rsid w:val="00767465"/>
    <w:rsid w:val="00770718"/>
    <w:rsid w:val="00770D69"/>
    <w:rsid w:val="00770D90"/>
    <w:rsid w:val="00771CD2"/>
    <w:rsid w:val="00773D9E"/>
    <w:rsid w:val="00773E57"/>
    <w:rsid w:val="00775138"/>
    <w:rsid w:val="007769F0"/>
    <w:rsid w:val="0077779B"/>
    <w:rsid w:val="00780B03"/>
    <w:rsid w:val="0078144E"/>
    <w:rsid w:val="00781A2D"/>
    <w:rsid w:val="0078211C"/>
    <w:rsid w:val="007824A9"/>
    <w:rsid w:val="00785544"/>
    <w:rsid w:val="00786D15"/>
    <w:rsid w:val="0079064C"/>
    <w:rsid w:val="007927A3"/>
    <w:rsid w:val="0079361E"/>
    <w:rsid w:val="00793F71"/>
    <w:rsid w:val="00794301"/>
    <w:rsid w:val="0079627B"/>
    <w:rsid w:val="00796FBA"/>
    <w:rsid w:val="007975E0"/>
    <w:rsid w:val="00797FD1"/>
    <w:rsid w:val="007A22AE"/>
    <w:rsid w:val="007A2A24"/>
    <w:rsid w:val="007A2F20"/>
    <w:rsid w:val="007A3132"/>
    <w:rsid w:val="007A404E"/>
    <w:rsid w:val="007A4375"/>
    <w:rsid w:val="007A5CBF"/>
    <w:rsid w:val="007A6123"/>
    <w:rsid w:val="007A614A"/>
    <w:rsid w:val="007B30CB"/>
    <w:rsid w:val="007B52C4"/>
    <w:rsid w:val="007B6A52"/>
    <w:rsid w:val="007B6C63"/>
    <w:rsid w:val="007B7787"/>
    <w:rsid w:val="007B7DCA"/>
    <w:rsid w:val="007C25EB"/>
    <w:rsid w:val="007C5414"/>
    <w:rsid w:val="007C61A6"/>
    <w:rsid w:val="007C61AA"/>
    <w:rsid w:val="007C7216"/>
    <w:rsid w:val="007D4119"/>
    <w:rsid w:val="007D48BA"/>
    <w:rsid w:val="007D5778"/>
    <w:rsid w:val="007D6C69"/>
    <w:rsid w:val="007D77DE"/>
    <w:rsid w:val="007D7932"/>
    <w:rsid w:val="007E0B0D"/>
    <w:rsid w:val="007E0D3F"/>
    <w:rsid w:val="007E5A4D"/>
    <w:rsid w:val="007E67B1"/>
    <w:rsid w:val="007F01C8"/>
    <w:rsid w:val="007F06B9"/>
    <w:rsid w:val="007F091F"/>
    <w:rsid w:val="007F1DFA"/>
    <w:rsid w:val="007F214E"/>
    <w:rsid w:val="007F2FA0"/>
    <w:rsid w:val="007F4CF5"/>
    <w:rsid w:val="007F61EA"/>
    <w:rsid w:val="007F73C3"/>
    <w:rsid w:val="007F74E7"/>
    <w:rsid w:val="00800B53"/>
    <w:rsid w:val="0080168B"/>
    <w:rsid w:val="00801BCA"/>
    <w:rsid w:val="00811E22"/>
    <w:rsid w:val="00814044"/>
    <w:rsid w:val="00814899"/>
    <w:rsid w:val="00816023"/>
    <w:rsid w:val="008161CB"/>
    <w:rsid w:val="00817385"/>
    <w:rsid w:val="00817BAB"/>
    <w:rsid w:val="0082066C"/>
    <w:rsid w:val="00822A67"/>
    <w:rsid w:val="008251D9"/>
    <w:rsid w:val="00826A60"/>
    <w:rsid w:val="00827385"/>
    <w:rsid w:val="00827CC2"/>
    <w:rsid w:val="00830E40"/>
    <w:rsid w:val="008312E7"/>
    <w:rsid w:val="00832C39"/>
    <w:rsid w:val="0083409B"/>
    <w:rsid w:val="00836376"/>
    <w:rsid w:val="00840D97"/>
    <w:rsid w:val="00842B86"/>
    <w:rsid w:val="0084485F"/>
    <w:rsid w:val="00846D68"/>
    <w:rsid w:val="00850209"/>
    <w:rsid w:val="00850B35"/>
    <w:rsid w:val="00850C99"/>
    <w:rsid w:val="00850E1C"/>
    <w:rsid w:val="008515DC"/>
    <w:rsid w:val="00851FA0"/>
    <w:rsid w:val="008527FA"/>
    <w:rsid w:val="00855148"/>
    <w:rsid w:val="008557D1"/>
    <w:rsid w:val="008577CB"/>
    <w:rsid w:val="00857C67"/>
    <w:rsid w:val="00860CFC"/>
    <w:rsid w:val="00860D04"/>
    <w:rsid w:val="00861B5B"/>
    <w:rsid w:val="00861F9F"/>
    <w:rsid w:val="008648B8"/>
    <w:rsid w:val="00864F01"/>
    <w:rsid w:val="008678FF"/>
    <w:rsid w:val="008723C6"/>
    <w:rsid w:val="00873B3B"/>
    <w:rsid w:val="00874F50"/>
    <w:rsid w:val="00876A0E"/>
    <w:rsid w:val="0088050C"/>
    <w:rsid w:val="00882F07"/>
    <w:rsid w:val="008830E3"/>
    <w:rsid w:val="008842E5"/>
    <w:rsid w:val="00884DF5"/>
    <w:rsid w:val="0088513B"/>
    <w:rsid w:val="008869F6"/>
    <w:rsid w:val="00887D99"/>
    <w:rsid w:val="00890A84"/>
    <w:rsid w:val="00891A9F"/>
    <w:rsid w:val="00891E59"/>
    <w:rsid w:val="008965FE"/>
    <w:rsid w:val="0089677A"/>
    <w:rsid w:val="008A0337"/>
    <w:rsid w:val="008A0EFE"/>
    <w:rsid w:val="008A13D5"/>
    <w:rsid w:val="008A1BEE"/>
    <w:rsid w:val="008A2D00"/>
    <w:rsid w:val="008A5524"/>
    <w:rsid w:val="008A57E7"/>
    <w:rsid w:val="008A5DA5"/>
    <w:rsid w:val="008A68D8"/>
    <w:rsid w:val="008A7585"/>
    <w:rsid w:val="008B4D8F"/>
    <w:rsid w:val="008B5880"/>
    <w:rsid w:val="008B7A68"/>
    <w:rsid w:val="008C22CA"/>
    <w:rsid w:val="008C28F0"/>
    <w:rsid w:val="008C5248"/>
    <w:rsid w:val="008D0135"/>
    <w:rsid w:val="008D0202"/>
    <w:rsid w:val="008D6266"/>
    <w:rsid w:val="008D68D4"/>
    <w:rsid w:val="008E002B"/>
    <w:rsid w:val="008E1288"/>
    <w:rsid w:val="008E27EE"/>
    <w:rsid w:val="008E28F8"/>
    <w:rsid w:val="008E3E5B"/>
    <w:rsid w:val="008E3F20"/>
    <w:rsid w:val="008E47B1"/>
    <w:rsid w:val="008F020A"/>
    <w:rsid w:val="008F0F03"/>
    <w:rsid w:val="008F29D2"/>
    <w:rsid w:val="008F3375"/>
    <w:rsid w:val="008F5023"/>
    <w:rsid w:val="00900C0F"/>
    <w:rsid w:val="0090145F"/>
    <w:rsid w:val="00901522"/>
    <w:rsid w:val="00904253"/>
    <w:rsid w:val="009043EC"/>
    <w:rsid w:val="00910E3A"/>
    <w:rsid w:val="0091104F"/>
    <w:rsid w:val="00911442"/>
    <w:rsid w:val="009117AE"/>
    <w:rsid w:val="009135B4"/>
    <w:rsid w:val="00913CA5"/>
    <w:rsid w:val="009141AF"/>
    <w:rsid w:val="00916FCC"/>
    <w:rsid w:val="00917E07"/>
    <w:rsid w:val="00922670"/>
    <w:rsid w:val="0092287C"/>
    <w:rsid w:val="00923616"/>
    <w:rsid w:val="009239E6"/>
    <w:rsid w:val="00924807"/>
    <w:rsid w:val="009249B9"/>
    <w:rsid w:val="00924BA9"/>
    <w:rsid w:val="00924C91"/>
    <w:rsid w:val="00924F27"/>
    <w:rsid w:val="00926476"/>
    <w:rsid w:val="00927243"/>
    <w:rsid w:val="00931201"/>
    <w:rsid w:val="009333D6"/>
    <w:rsid w:val="00933E58"/>
    <w:rsid w:val="0093502A"/>
    <w:rsid w:val="009371A9"/>
    <w:rsid w:val="00940B4A"/>
    <w:rsid w:val="00942EFE"/>
    <w:rsid w:val="00943DB4"/>
    <w:rsid w:val="009445B8"/>
    <w:rsid w:val="0094539D"/>
    <w:rsid w:val="00945C88"/>
    <w:rsid w:val="00946878"/>
    <w:rsid w:val="00947CA9"/>
    <w:rsid w:val="009501E3"/>
    <w:rsid w:val="009502F6"/>
    <w:rsid w:val="0095034A"/>
    <w:rsid w:val="009509E1"/>
    <w:rsid w:val="00951120"/>
    <w:rsid w:val="0095551D"/>
    <w:rsid w:val="009570A1"/>
    <w:rsid w:val="00960321"/>
    <w:rsid w:val="009618B6"/>
    <w:rsid w:val="00962512"/>
    <w:rsid w:val="009660E9"/>
    <w:rsid w:val="009667B5"/>
    <w:rsid w:val="00971FB6"/>
    <w:rsid w:val="00973A3F"/>
    <w:rsid w:val="0097429A"/>
    <w:rsid w:val="00974B40"/>
    <w:rsid w:val="009758E8"/>
    <w:rsid w:val="00975CB3"/>
    <w:rsid w:val="00983D24"/>
    <w:rsid w:val="00983E9A"/>
    <w:rsid w:val="0098570E"/>
    <w:rsid w:val="009873BF"/>
    <w:rsid w:val="00987A78"/>
    <w:rsid w:val="00990FD5"/>
    <w:rsid w:val="00991B8F"/>
    <w:rsid w:val="00991EB4"/>
    <w:rsid w:val="00992810"/>
    <w:rsid w:val="0099336A"/>
    <w:rsid w:val="0099408D"/>
    <w:rsid w:val="00996EBA"/>
    <w:rsid w:val="00997C15"/>
    <w:rsid w:val="009A36D2"/>
    <w:rsid w:val="009A3AE8"/>
    <w:rsid w:val="009A5CF3"/>
    <w:rsid w:val="009A6D2F"/>
    <w:rsid w:val="009B0A0F"/>
    <w:rsid w:val="009B1269"/>
    <w:rsid w:val="009B661E"/>
    <w:rsid w:val="009C1891"/>
    <w:rsid w:val="009C2B88"/>
    <w:rsid w:val="009C2CF8"/>
    <w:rsid w:val="009C48CC"/>
    <w:rsid w:val="009C5DD2"/>
    <w:rsid w:val="009C5ED7"/>
    <w:rsid w:val="009C602E"/>
    <w:rsid w:val="009C7485"/>
    <w:rsid w:val="009C751F"/>
    <w:rsid w:val="009C7E6F"/>
    <w:rsid w:val="009D177A"/>
    <w:rsid w:val="009D38A2"/>
    <w:rsid w:val="009D496C"/>
    <w:rsid w:val="009D66E7"/>
    <w:rsid w:val="009D6877"/>
    <w:rsid w:val="009D68E8"/>
    <w:rsid w:val="009D6DFE"/>
    <w:rsid w:val="009D7CC3"/>
    <w:rsid w:val="009E04C9"/>
    <w:rsid w:val="009E0D24"/>
    <w:rsid w:val="009E1A4B"/>
    <w:rsid w:val="009E3292"/>
    <w:rsid w:val="009E38BA"/>
    <w:rsid w:val="009E3EA0"/>
    <w:rsid w:val="009E5BB4"/>
    <w:rsid w:val="009E6E9D"/>
    <w:rsid w:val="009E7432"/>
    <w:rsid w:val="009F0267"/>
    <w:rsid w:val="009F034E"/>
    <w:rsid w:val="009F14CB"/>
    <w:rsid w:val="009F1CDE"/>
    <w:rsid w:val="009F2D7F"/>
    <w:rsid w:val="009F3075"/>
    <w:rsid w:val="009F6699"/>
    <w:rsid w:val="009F68E2"/>
    <w:rsid w:val="00A032AF"/>
    <w:rsid w:val="00A043E4"/>
    <w:rsid w:val="00A054D8"/>
    <w:rsid w:val="00A1262B"/>
    <w:rsid w:val="00A13801"/>
    <w:rsid w:val="00A152EA"/>
    <w:rsid w:val="00A23914"/>
    <w:rsid w:val="00A23999"/>
    <w:rsid w:val="00A23BC4"/>
    <w:rsid w:val="00A25B33"/>
    <w:rsid w:val="00A25BCF"/>
    <w:rsid w:val="00A264EE"/>
    <w:rsid w:val="00A26D09"/>
    <w:rsid w:val="00A3022B"/>
    <w:rsid w:val="00A30A09"/>
    <w:rsid w:val="00A32B8F"/>
    <w:rsid w:val="00A34842"/>
    <w:rsid w:val="00A34AA7"/>
    <w:rsid w:val="00A371CA"/>
    <w:rsid w:val="00A37EC1"/>
    <w:rsid w:val="00A402AA"/>
    <w:rsid w:val="00A40FC1"/>
    <w:rsid w:val="00A411FC"/>
    <w:rsid w:val="00A41A24"/>
    <w:rsid w:val="00A43033"/>
    <w:rsid w:val="00A4317C"/>
    <w:rsid w:val="00A4381A"/>
    <w:rsid w:val="00A439D3"/>
    <w:rsid w:val="00A439DA"/>
    <w:rsid w:val="00A440D4"/>
    <w:rsid w:val="00A47594"/>
    <w:rsid w:val="00A506AB"/>
    <w:rsid w:val="00A532DD"/>
    <w:rsid w:val="00A533AF"/>
    <w:rsid w:val="00A53EF7"/>
    <w:rsid w:val="00A53F97"/>
    <w:rsid w:val="00A5503C"/>
    <w:rsid w:val="00A550B9"/>
    <w:rsid w:val="00A55C10"/>
    <w:rsid w:val="00A57A92"/>
    <w:rsid w:val="00A60177"/>
    <w:rsid w:val="00A61AD8"/>
    <w:rsid w:val="00A61C45"/>
    <w:rsid w:val="00A65A13"/>
    <w:rsid w:val="00A65E4E"/>
    <w:rsid w:val="00A6646F"/>
    <w:rsid w:val="00A70B2B"/>
    <w:rsid w:val="00A71D55"/>
    <w:rsid w:val="00A733B7"/>
    <w:rsid w:val="00A7438F"/>
    <w:rsid w:val="00A75307"/>
    <w:rsid w:val="00A75B5D"/>
    <w:rsid w:val="00A778AF"/>
    <w:rsid w:val="00A8157B"/>
    <w:rsid w:val="00A81AEF"/>
    <w:rsid w:val="00A835B5"/>
    <w:rsid w:val="00A8578C"/>
    <w:rsid w:val="00A8669E"/>
    <w:rsid w:val="00A86D29"/>
    <w:rsid w:val="00A86F10"/>
    <w:rsid w:val="00A905AB"/>
    <w:rsid w:val="00A90CE3"/>
    <w:rsid w:val="00A91A2C"/>
    <w:rsid w:val="00A92547"/>
    <w:rsid w:val="00A92EC6"/>
    <w:rsid w:val="00A93026"/>
    <w:rsid w:val="00A939BF"/>
    <w:rsid w:val="00A968F6"/>
    <w:rsid w:val="00A97950"/>
    <w:rsid w:val="00AA47CB"/>
    <w:rsid w:val="00AA5CFE"/>
    <w:rsid w:val="00AB04EC"/>
    <w:rsid w:val="00AB2C98"/>
    <w:rsid w:val="00AB6005"/>
    <w:rsid w:val="00AB6205"/>
    <w:rsid w:val="00AB7166"/>
    <w:rsid w:val="00AB758E"/>
    <w:rsid w:val="00AB764D"/>
    <w:rsid w:val="00AB7E4C"/>
    <w:rsid w:val="00AC0ED8"/>
    <w:rsid w:val="00AC10EC"/>
    <w:rsid w:val="00AC18CA"/>
    <w:rsid w:val="00AC216C"/>
    <w:rsid w:val="00AC2AEB"/>
    <w:rsid w:val="00AC4647"/>
    <w:rsid w:val="00AC4B4A"/>
    <w:rsid w:val="00AC6C90"/>
    <w:rsid w:val="00AC6D9F"/>
    <w:rsid w:val="00AD05A6"/>
    <w:rsid w:val="00AD16F7"/>
    <w:rsid w:val="00AD191C"/>
    <w:rsid w:val="00AD35A1"/>
    <w:rsid w:val="00AD3D42"/>
    <w:rsid w:val="00AD6E04"/>
    <w:rsid w:val="00AD7922"/>
    <w:rsid w:val="00AE07AF"/>
    <w:rsid w:val="00AE1E40"/>
    <w:rsid w:val="00AE350B"/>
    <w:rsid w:val="00AE3C53"/>
    <w:rsid w:val="00AE4743"/>
    <w:rsid w:val="00AE4F91"/>
    <w:rsid w:val="00AE6512"/>
    <w:rsid w:val="00AF1E35"/>
    <w:rsid w:val="00AF25F4"/>
    <w:rsid w:val="00AF295D"/>
    <w:rsid w:val="00AF45EE"/>
    <w:rsid w:val="00AF6CBA"/>
    <w:rsid w:val="00AF7B2D"/>
    <w:rsid w:val="00B0214A"/>
    <w:rsid w:val="00B0560D"/>
    <w:rsid w:val="00B07101"/>
    <w:rsid w:val="00B11460"/>
    <w:rsid w:val="00B14180"/>
    <w:rsid w:val="00B167C5"/>
    <w:rsid w:val="00B21047"/>
    <w:rsid w:val="00B226FD"/>
    <w:rsid w:val="00B24745"/>
    <w:rsid w:val="00B25F93"/>
    <w:rsid w:val="00B260FB"/>
    <w:rsid w:val="00B2628D"/>
    <w:rsid w:val="00B26BA5"/>
    <w:rsid w:val="00B272EA"/>
    <w:rsid w:val="00B31716"/>
    <w:rsid w:val="00B36940"/>
    <w:rsid w:val="00B407DF"/>
    <w:rsid w:val="00B419F3"/>
    <w:rsid w:val="00B41CEF"/>
    <w:rsid w:val="00B4329B"/>
    <w:rsid w:val="00B4401F"/>
    <w:rsid w:val="00B44BD3"/>
    <w:rsid w:val="00B450D9"/>
    <w:rsid w:val="00B45B48"/>
    <w:rsid w:val="00B4640B"/>
    <w:rsid w:val="00B50C2D"/>
    <w:rsid w:val="00B52113"/>
    <w:rsid w:val="00B56465"/>
    <w:rsid w:val="00B605DB"/>
    <w:rsid w:val="00B62EEF"/>
    <w:rsid w:val="00B63CED"/>
    <w:rsid w:val="00B67705"/>
    <w:rsid w:val="00B67B7D"/>
    <w:rsid w:val="00B7025B"/>
    <w:rsid w:val="00B70ACA"/>
    <w:rsid w:val="00B74259"/>
    <w:rsid w:val="00B75559"/>
    <w:rsid w:val="00B75AE1"/>
    <w:rsid w:val="00B77398"/>
    <w:rsid w:val="00B80113"/>
    <w:rsid w:val="00B80466"/>
    <w:rsid w:val="00B84E19"/>
    <w:rsid w:val="00B9090C"/>
    <w:rsid w:val="00B91C0D"/>
    <w:rsid w:val="00B920A8"/>
    <w:rsid w:val="00B92D73"/>
    <w:rsid w:val="00B93D9F"/>
    <w:rsid w:val="00B95B01"/>
    <w:rsid w:val="00B95C3A"/>
    <w:rsid w:val="00BA1253"/>
    <w:rsid w:val="00BA1BA3"/>
    <w:rsid w:val="00BA2828"/>
    <w:rsid w:val="00BA2ABB"/>
    <w:rsid w:val="00BA30CD"/>
    <w:rsid w:val="00BA351F"/>
    <w:rsid w:val="00BA6B71"/>
    <w:rsid w:val="00BA76C4"/>
    <w:rsid w:val="00BA7B3E"/>
    <w:rsid w:val="00BB276B"/>
    <w:rsid w:val="00BB3AA2"/>
    <w:rsid w:val="00BB5332"/>
    <w:rsid w:val="00BB5C31"/>
    <w:rsid w:val="00BB76BB"/>
    <w:rsid w:val="00BC11DB"/>
    <w:rsid w:val="00BC1715"/>
    <w:rsid w:val="00BC1901"/>
    <w:rsid w:val="00BC2A73"/>
    <w:rsid w:val="00BC47AA"/>
    <w:rsid w:val="00BC5EE1"/>
    <w:rsid w:val="00BC6928"/>
    <w:rsid w:val="00BD1037"/>
    <w:rsid w:val="00BD3C48"/>
    <w:rsid w:val="00BD3E6E"/>
    <w:rsid w:val="00BD6DA9"/>
    <w:rsid w:val="00BD7840"/>
    <w:rsid w:val="00BE0E66"/>
    <w:rsid w:val="00BE0F14"/>
    <w:rsid w:val="00BE274B"/>
    <w:rsid w:val="00BE2CF4"/>
    <w:rsid w:val="00BE4DDB"/>
    <w:rsid w:val="00BE53AA"/>
    <w:rsid w:val="00BE623A"/>
    <w:rsid w:val="00BE62DF"/>
    <w:rsid w:val="00BF07D2"/>
    <w:rsid w:val="00BF2120"/>
    <w:rsid w:val="00BF2FA6"/>
    <w:rsid w:val="00BF3D84"/>
    <w:rsid w:val="00BF4085"/>
    <w:rsid w:val="00BF5175"/>
    <w:rsid w:val="00BF5BAE"/>
    <w:rsid w:val="00BF6001"/>
    <w:rsid w:val="00BF6207"/>
    <w:rsid w:val="00C000CB"/>
    <w:rsid w:val="00C00BC5"/>
    <w:rsid w:val="00C01E9E"/>
    <w:rsid w:val="00C02256"/>
    <w:rsid w:val="00C023F2"/>
    <w:rsid w:val="00C06DB8"/>
    <w:rsid w:val="00C075D8"/>
    <w:rsid w:val="00C077DB"/>
    <w:rsid w:val="00C110EC"/>
    <w:rsid w:val="00C114B7"/>
    <w:rsid w:val="00C12985"/>
    <w:rsid w:val="00C142A8"/>
    <w:rsid w:val="00C14555"/>
    <w:rsid w:val="00C154A2"/>
    <w:rsid w:val="00C17AE0"/>
    <w:rsid w:val="00C201DE"/>
    <w:rsid w:val="00C214CF"/>
    <w:rsid w:val="00C22268"/>
    <w:rsid w:val="00C2264B"/>
    <w:rsid w:val="00C22706"/>
    <w:rsid w:val="00C23C65"/>
    <w:rsid w:val="00C24DCC"/>
    <w:rsid w:val="00C25598"/>
    <w:rsid w:val="00C25776"/>
    <w:rsid w:val="00C25E3A"/>
    <w:rsid w:val="00C26D49"/>
    <w:rsid w:val="00C308AE"/>
    <w:rsid w:val="00C33489"/>
    <w:rsid w:val="00C34795"/>
    <w:rsid w:val="00C35190"/>
    <w:rsid w:val="00C365DA"/>
    <w:rsid w:val="00C376E6"/>
    <w:rsid w:val="00C37F0A"/>
    <w:rsid w:val="00C41D0C"/>
    <w:rsid w:val="00C4368F"/>
    <w:rsid w:val="00C43CE7"/>
    <w:rsid w:val="00C44AA6"/>
    <w:rsid w:val="00C4550A"/>
    <w:rsid w:val="00C51813"/>
    <w:rsid w:val="00C52D86"/>
    <w:rsid w:val="00C52E79"/>
    <w:rsid w:val="00C53B9C"/>
    <w:rsid w:val="00C5436F"/>
    <w:rsid w:val="00C54423"/>
    <w:rsid w:val="00C54F6E"/>
    <w:rsid w:val="00C60382"/>
    <w:rsid w:val="00C621FA"/>
    <w:rsid w:val="00C6308C"/>
    <w:rsid w:val="00C63BBA"/>
    <w:rsid w:val="00C659AB"/>
    <w:rsid w:val="00C707FB"/>
    <w:rsid w:val="00C73B4F"/>
    <w:rsid w:val="00C741AD"/>
    <w:rsid w:val="00C744BA"/>
    <w:rsid w:val="00C7476D"/>
    <w:rsid w:val="00C76B27"/>
    <w:rsid w:val="00C7707D"/>
    <w:rsid w:val="00C772E4"/>
    <w:rsid w:val="00C777C6"/>
    <w:rsid w:val="00C77F3A"/>
    <w:rsid w:val="00C8294D"/>
    <w:rsid w:val="00C842C4"/>
    <w:rsid w:val="00C8518E"/>
    <w:rsid w:val="00C853E9"/>
    <w:rsid w:val="00C8604A"/>
    <w:rsid w:val="00C873AE"/>
    <w:rsid w:val="00C878CC"/>
    <w:rsid w:val="00C87AB3"/>
    <w:rsid w:val="00C87F27"/>
    <w:rsid w:val="00C9158B"/>
    <w:rsid w:val="00C91A86"/>
    <w:rsid w:val="00C91B2D"/>
    <w:rsid w:val="00C91D9A"/>
    <w:rsid w:val="00C9343D"/>
    <w:rsid w:val="00C94064"/>
    <w:rsid w:val="00C946AD"/>
    <w:rsid w:val="00C95965"/>
    <w:rsid w:val="00C96A48"/>
    <w:rsid w:val="00C97008"/>
    <w:rsid w:val="00C9700C"/>
    <w:rsid w:val="00C9704E"/>
    <w:rsid w:val="00CA023B"/>
    <w:rsid w:val="00CA05BD"/>
    <w:rsid w:val="00CA0DCA"/>
    <w:rsid w:val="00CA0DD6"/>
    <w:rsid w:val="00CA107E"/>
    <w:rsid w:val="00CA181E"/>
    <w:rsid w:val="00CA1E94"/>
    <w:rsid w:val="00CA454B"/>
    <w:rsid w:val="00CA4D3E"/>
    <w:rsid w:val="00CA61F4"/>
    <w:rsid w:val="00CA6249"/>
    <w:rsid w:val="00CB0CA9"/>
    <w:rsid w:val="00CB2A92"/>
    <w:rsid w:val="00CB697A"/>
    <w:rsid w:val="00CB7426"/>
    <w:rsid w:val="00CB76D1"/>
    <w:rsid w:val="00CC3C70"/>
    <w:rsid w:val="00CD210E"/>
    <w:rsid w:val="00CD2AB5"/>
    <w:rsid w:val="00CD6015"/>
    <w:rsid w:val="00CD662F"/>
    <w:rsid w:val="00CD6B15"/>
    <w:rsid w:val="00CE02C1"/>
    <w:rsid w:val="00CE3796"/>
    <w:rsid w:val="00CF0A72"/>
    <w:rsid w:val="00CF2672"/>
    <w:rsid w:val="00CF287B"/>
    <w:rsid w:val="00CF2BBC"/>
    <w:rsid w:val="00CF2BE0"/>
    <w:rsid w:val="00CF4561"/>
    <w:rsid w:val="00CF5CAA"/>
    <w:rsid w:val="00CF5EB2"/>
    <w:rsid w:val="00CF726C"/>
    <w:rsid w:val="00CF7606"/>
    <w:rsid w:val="00D01274"/>
    <w:rsid w:val="00D01BAF"/>
    <w:rsid w:val="00D038EA"/>
    <w:rsid w:val="00D03D67"/>
    <w:rsid w:val="00D04C7F"/>
    <w:rsid w:val="00D07C82"/>
    <w:rsid w:val="00D10B06"/>
    <w:rsid w:val="00D162D1"/>
    <w:rsid w:val="00D17AEC"/>
    <w:rsid w:val="00D211C8"/>
    <w:rsid w:val="00D21C4A"/>
    <w:rsid w:val="00D22174"/>
    <w:rsid w:val="00D22ABD"/>
    <w:rsid w:val="00D23E22"/>
    <w:rsid w:val="00D24E8E"/>
    <w:rsid w:val="00D3136E"/>
    <w:rsid w:val="00D31698"/>
    <w:rsid w:val="00D32DC7"/>
    <w:rsid w:val="00D3382E"/>
    <w:rsid w:val="00D350D1"/>
    <w:rsid w:val="00D35E48"/>
    <w:rsid w:val="00D37249"/>
    <w:rsid w:val="00D37F81"/>
    <w:rsid w:val="00D402DF"/>
    <w:rsid w:val="00D41D57"/>
    <w:rsid w:val="00D42412"/>
    <w:rsid w:val="00D442CB"/>
    <w:rsid w:val="00D45B0B"/>
    <w:rsid w:val="00D45BD7"/>
    <w:rsid w:val="00D46296"/>
    <w:rsid w:val="00D46586"/>
    <w:rsid w:val="00D5029E"/>
    <w:rsid w:val="00D503EE"/>
    <w:rsid w:val="00D51BF5"/>
    <w:rsid w:val="00D53014"/>
    <w:rsid w:val="00D53270"/>
    <w:rsid w:val="00D54B8E"/>
    <w:rsid w:val="00D57F97"/>
    <w:rsid w:val="00D60F29"/>
    <w:rsid w:val="00D6166A"/>
    <w:rsid w:val="00D6217F"/>
    <w:rsid w:val="00D64878"/>
    <w:rsid w:val="00D64F2C"/>
    <w:rsid w:val="00D6783D"/>
    <w:rsid w:val="00D67C0C"/>
    <w:rsid w:val="00D722B6"/>
    <w:rsid w:val="00D75418"/>
    <w:rsid w:val="00D76657"/>
    <w:rsid w:val="00D76BC4"/>
    <w:rsid w:val="00D77875"/>
    <w:rsid w:val="00D77F61"/>
    <w:rsid w:val="00D805E2"/>
    <w:rsid w:val="00D80A2F"/>
    <w:rsid w:val="00D81215"/>
    <w:rsid w:val="00D81B39"/>
    <w:rsid w:val="00D86F9F"/>
    <w:rsid w:val="00D87B89"/>
    <w:rsid w:val="00D920A9"/>
    <w:rsid w:val="00D92103"/>
    <w:rsid w:val="00D934E1"/>
    <w:rsid w:val="00D936EB"/>
    <w:rsid w:val="00D936FA"/>
    <w:rsid w:val="00D945BB"/>
    <w:rsid w:val="00D95A98"/>
    <w:rsid w:val="00D97B47"/>
    <w:rsid w:val="00D97E57"/>
    <w:rsid w:val="00DA00E0"/>
    <w:rsid w:val="00DA1299"/>
    <w:rsid w:val="00DA14BA"/>
    <w:rsid w:val="00DA1D7B"/>
    <w:rsid w:val="00DA2A24"/>
    <w:rsid w:val="00DA4024"/>
    <w:rsid w:val="00DA59F1"/>
    <w:rsid w:val="00DB0795"/>
    <w:rsid w:val="00DB309A"/>
    <w:rsid w:val="00DB396F"/>
    <w:rsid w:val="00DB40DD"/>
    <w:rsid w:val="00DB6C8C"/>
    <w:rsid w:val="00DB7DCC"/>
    <w:rsid w:val="00DC09B1"/>
    <w:rsid w:val="00DC226C"/>
    <w:rsid w:val="00DC2BE0"/>
    <w:rsid w:val="00DC2D3F"/>
    <w:rsid w:val="00DC40B2"/>
    <w:rsid w:val="00DD05D0"/>
    <w:rsid w:val="00DD0CB4"/>
    <w:rsid w:val="00DD0F10"/>
    <w:rsid w:val="00DD36A5"/>
    <w:rsid w:val="00DD40E6"/>
    <w:rsid w:val="00DD4238"/>
    <w:rsid w:val="00DD5C82"/>
    <w:rsid w:val="00DD5CB4"/>
    <w:rsid w:val="00DD64D3"/>
    <w:rsid w:val="00DD6534"/>
    <w:rsid w:val="00DD77FC"/>
    <w:rsid w:val="00DD7803"/>
    <w:rsid w:val="00DE14C8"/>
    <w:rsid w:val="00DE283D"/>
    <w:rsid w:val="00DE38D1"/>
    <w:rsid w:val="00DE3F25"/>
    <w:rsid w:val="00DE460C"/>
    <w:rsid w:val="00DE5BE8"/>
    <w:rsid w:val="00DE6401"/>
    <w:rsid w:val="00DE6DA7"/>
    <w:rsid w:val="00DE6F2B"/>
    <w:rsid w:val="00DF0989"/>
    <w:rsid w:val="00DF7219"/>
    <w:rsid w:val="00DF77CC"/>
    <w:rsid w:val="00DF7F2B"/>
    <w:rsid w:val="00E003A5"/>
    <w:rsid w:val="00E00FE1"/>
    <w:rsid w:val="00E01186"/>
    <w:rsid w:val="00E0292F"/>
    <w:rsid w:val="00E05A52"/>
    <w:rsid w:val="00E07D70"/>
    <w:rsid w:val="00E110BB"/>
    <w:rsid w:val="00E11310"/>
    <w:rsid w:val="00E139EA"/>
    <w:rsid w:val="00E13FF5"/>
    <w:rsid w:val="00E146A2"/>
    <w:rsid w:val="00E15672"/>
    <w:rsid w:val="00E157D3"/>
    <w:rsid w:val="00E15829"/>
    <w:rsid w:val="00E15831"/>
    <w:rsid w:val="00E169D1"/>
    <w:rsid w:val="00E17656"/>
    <w:rsid w:val="00E20E95"/>
    <w:rsid w:val="00E21A15"/>
    <w:rsid w:val="00E21BD7"/>
    <w:rsid w:val="00E23732"/>
    <w:rsid w:val="00E25DD8"/>
    <w:rsid w:val="00E27AD2"/>
    <w:rsid w:val="00E31679"/>
    <w:rsid w:val="00E32247"/>
    <w:rsid w:val="00E32453"/>
    <w:rsid w:val="00E34850"/>
    <w:rsid w:val="00E3504C"/>
    <w:rsid w:val="00E35380"/>
    <w:rsid w:val="00E37071"/>
    <w:rsid w:val="00E41B0D"/>
    <w:rsid w:val="00E44824"/>
    <w:rsid w:val="00E44832"/>
    <w:rsid w:val="00E44D22"/>
    <w:rsid w:val="00E457B8"/>
    <w:rsid w:val="00E45C8E"/>
    <w:rsid w:val="00E501B1"/>
    <w:rsid w:val="00E501E3"/>
    <w:rsid w:val="00E5184B"/>
    <w:rsid w:val="00E524C9"/>
    <w:rsid w:val="00E53F11"/>
    <w:rsid w:val="00E544B1"/>
    <w:rsid w:val="00E56C4B"/>
    <w:rsid w:val="00E609A9"/>
    <w:rsid w:val="00E60CBC"/>
    <w:rsid w:val="00E61478"/>
    <w:rsid w:val="00E643F1"/>
    <w:rsid w:val="00E71530"/>
    <w:rsid w:val="00E722A3"/>
    <w:rsid w:val="00E74227"/>
    <w:rsid w:val="00E74F4E"/>
    <w:rsid w:val="00E76B0C"/>
    <w:rsid w:val="00E76DC5"/>
    <w:rsid w:val="00E770A1"/>
    <w:rsid w:val="00E77C02"/>
    <w:rsid w:val="00E80592"/>
    <w:rsid w:val="00E81E17"/>
    <w:rsid w:val="00E83428"/>
    <w:rsid w:val="00E849E4"/>
    <w:rsid w:val="00E866CA"/>
    <w:rsid w:val="00E86E10"/>
    <w:rsid w:val="00E8756B"/>
    <w:rsid w:val="00E900BA"/>
    <w:rsid w:val="00E90B90"/>
    <w:rsid w:val="00E93214"/>
    <w:rsid w:val="00E94FEA"/>
    <w:rsid w:val="00E9773F"/>
    <w:rsid w:val="00E97A91"/>
    <w:rsid w:val="00E97EB6"/>
    <w:rsid w:val="00EA5F8E"/>
    <w:rsid w:val="00EA612F"/>
    <w:rsid w:val="00EA7F1F"/>
    <w:rsid w:val="00EB04FF"/>
    <w:rsid w:val="00EB0965"/>
    <w:rsid w:val="00EB5545"/>
    <w:rsid w:val="00EB5F13"/>
    <w:rsid w:val="00EB7586"/>
    <w:rsid w:val="00EC3C79"/>
    <w:rsid w:val="00ED0522"/>
    <w:rsid w:val="00ED11A4"/>
    <w:rsid w:val="00ED13A4"/>
    <w:rsid w:val="00ED1E1F"/>
    <w:rsid w:val="00ED428D"/>
    <w:rsid w:val="00ED4490"/>
    <w:rsid w:val="00ED61CE"/>
    <w:rsid w:val="00ED6775"/>
    <w:rsid w:val="00ED707C"/>
    <w:rsid w:val="00EE008A"/>
    <w:rsid w:val="00EE26E2"/>
    <w:rsid w:val="00EE36DF"/>
    <w:rsid w:val="00EE5799"/>
    <w:rsid w:val="00EE69A8"/>
    <w:rsid w:val="00EF0B39"/>
    <w:rsid w:val="00EF0E47"/>
    <w:rsid w:val="00EF17A3"/>
    <w:rsid w:val="00EF38DC"/>
    <w:rsid w:val="00EF4642"/>
    <w:rsid w:val="00EF4C15"/>
    <w:rsid w:val="00EF5CE9"/>
    <w:rsid w:val="00F019D9"/>
    <w:rsid w:val="00F0302B"/>
    <w:rsid w:val="00F0411D"/>
    <w:rsid w:val="00F047BC"/>
    <w:rsid w:val="00F06E60"/>
    <w:rsid w:val="00F077E8"/>
    <w:rsid w:val="00F131BE"/>
    <w:rsid w:val="00F134A9"/>
    <w:rsid w:val="00F14B41"/>
    <w:rsid w:val="00F15F66"/>
    <w:rsid w:val="00F218EC"/>
    <w:rsid w:val="00F22B8C"/>
    <w:rsid w:val="00F23892"/>
    <w:rsid w:val="00F277DA"/>
    <w:rsid w:val="00F27A30"/>
    <w:rsid w:val="00F30533"/>
    <w:rsid w:val="00F32E92"/>
    <w:rsid w:val="00F34373"/>
    <w:rsid w:val="00F35944"/>
    <w:rsid w:val="00F37E05"/>
    <w:rsid w:val="00F40C31"/>
    <w:rsid w:val="00F411FD"/>
    <w:rsid w:val="00F42D82"/>
    <w:rsid w:val="00F43636"/>
    <w:rsid w:val="00F51E57"/>
    <w:rsid w:val="00F552D3"/>
    <w:rsid w:val="00F55510"/>
    <w:rsid w:val="00F55958"/>
    <w:rsid w:val="00F5598F"/>
    <w:rsid w:val="00F64A5D"/>
    <w:rsid w:val="00F6533C"/>
    <w:rsid w:val="00F658D5"/>
    <w:rsid w:val="00F668DA"/>
    <w:rsid w:val="00F67E27"/>
    <w:rsid w:val="00F702C5"/>
    <w:rsid w:val="00F70B43"/>
    <w:rsid w:val="00F72A65"/>
    <w:rsid w:val="00F72F63"/>
    <w:rsid w:val="00F7371E"/>
    <w:rsid w:val="00F746D8"/>
    <w:rsid w:val="00F74F21"/>
    <w:rsid w:val="00F7583B"/>
    <w:rsid w:val="00F77097"/>
    <w:rsid w:val="00F776A5"/>
    <w:rsid w:val="00F77F9F"/>
    <w:rsid w:val="00F91DA3"/>
    <w:rsid w:val="00F9216E"/>
    <w:rsid w:val="00F95AD0"/>
    <w:rsid w:val="00F95BF8"/>
    <w:rsid w:val="00F96072"/>
    <w:rsid w:val="00F973BD"/>
    <w:rsid w:val="00FA6F94"/>
    <w:rsid w:val="00FB0391"/>
    <w:rsid w:val="00FB1EBA"/>
    <w:rsid w:val="00FB4097"/>
    <w:rsid w:val="00FB436B"/>
    <w:rsid w:val="00FB489D"/>
    <w:rsid w:val="00FB564B"/>
    <w:rsid w:val="00FB63D2"/>
    <w:rsid w:val="00FB66B7"/>
    <w:rsid w:val="00FB77CB"/>
    <w:rsid w:val="00FC0BA1"/>
    <w:rsid w:val="00FC695A"/>
    <w:rsid w:val="00FD0BD0"/>
    <w:rsid w:val="00FD288C"/>
    <w:rsid w:val="00FD629E"/>
    <w:rsid w:val="00FD6F21"/>
    <w:rsid w:val="00FD7D17"/>
    <w:rsid w:val="00FE13D1"/>
    <w:rsid w:val="00FE1EB2"/>
    <w:rsid w:val="00FE25BD"/>
    <w:rsid w:val="00FE34C6"/>
    <w:rsid w:val="00FE3A59"/>
    <w:rsid w:val="00FE3CB9"/>
    <w:rsid w:val="00FE7276"/>
    <w:rsid w:val="00FE7A6C"/>
    <w:rsid w:val="00FF07B3"/>
    <w:rsid w:val="00FF3075"/>
    <w:rsid w:val="00FF3256"/>
    <w:rsid w:val="00FF5ECE"/>
    <w:rsid w:val="00FF6CA6"/>
    <w:rsid w:val="00FF6F7E"/>
    <w:rsid w:val="00FF7AC8"/>
    <w:rsid w:val="00FF7C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7D5778"/>
    <w:pPr>
      <w:spacing w:before="100" w:beforeAutospacing="1" w:after="100" w:afterAutospacing="1"/>
      <w:outlineLvl w:val="0"/>
    </w:pPr>
    <w:rPr>
      <w:b/>
      <w:bCs/>
      <w:kern w:val="36"/>
      <w:sz w:val="48"/>
      <w:szCs w:val="48"/>
      <w:lang w:val="uk-UA" w:eastAsia="uk-UA"/>
    </w:rPr>
  </w:style>
  <w:style w:type="character" w:default="1" w:styleId="a0">
    <w:name w:val="Default Paragraph Font"/>
    <w:aliases w:val=" Знак Знак"/>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basedOn w:val="a0"/>
    <w:rsid w:val="007D5778"/>
    <w:rPr>
      <w:color w:val="0000FF"/>
      <w:u w:val="single"/>
    </w:rPr>
  </w:style>
  <w:style w:type="paragraph" w:styleId="a5">
    <w:name w:val="Normal (Web)"/>
    <w:aliases w:val="Обычный (веб) Знак,Обычный (Web) Знак,Обычный (веб) Знак Знак Знак Знак Знак Знак Знак Знак Знак Знак Знак Знак Знак,Звичайний (веб) Знак Знак Знак,Обычный (веб)1 Знак Знак,Обычный (веб)2 Знак Знак,Обычный (Web)1 Знак,Обычный (Web)"/>
    <w:basedOn w:val="a"/>
    <w:link w:val="10"/>
    <w:rsid w:val="007D5778"/>
    <w:pPr>
      <w:spacing w:before="100" w:beforeAutospacing="1" w:after="100" w:afterAutospacing="1"/>
    </w:pPr>
    <w:rPr>
      <w:lang w:val="uk-UA" w:eastAsia="uk-UA"/>
    </w:rPr>
  </w:style>
  <w:style w:type="character" w:styleId="a6">
    <w:name w:val="Strong"/>
    <w:basedOn w:val="a0"/>
    <w:qFormat/>
    <w:rsid w:val="007D5778"/>
    <w:rPr>
      <w:b/>
      <w:bCs/>
    </w:rPr>
  </w:style>
  <w:style w:type="paragraph" w:customStyle="1" w:styleId="11">
    <w:name w:val="1"/>
    <w:basedOn w:val="a"/>
    <w:rsid w:val="007D5778"/>
    <w:pPr>
      <w:spacing w:before="100" w:beforeAutospacing="1" w:after="100" w:afterAutospacing="1"/>
    </w:pPr>
    <w:rPr>
      <w:lang w:val="uk-UA" w:eastAsia="uk-UA"/>
    </w:rPr>
  </w:style>
  <w:style w:type="character" w:customStyle="1" w:styleId="10">
    <w:name w:val="Обычный (веб) Знак1"/>
    <w:aliases w:val="Обычный (веб) Знак Знак,Обычный (Web) Знак Знак,Обычный (веб) Знак Знак Знак Знак Знак Знак Знак Знак Знак Знак Знак Знак Знак Знак,Звичайний (веб) Знак Знак Знак Знак,Обычный (веб)1 Знак Знак Знак,Обычный (веб)2 Знак Знак Знак"/>
    <w:basedOn w:val="a0"/>
    <w:link w:val="a5"/>
    <w:locked/>
    <w:rsid w:val="00AC18CA"/>
    <w:rPr>
      <w:sz w:val="24"/>
      <w:szCs w:val="24"/>
      <w:lang w:val="uk-UA" w:eastAsia="uk-UA" w:bidi="ar-SA"/>
    </w:rPr>
  </w:style>
  <w:style w:type="character" w:customStyle="1" w:styleId="a7">
    <w:name w:val="Основной текст_"/>
    <w:link w:val="2"/>
    <w:locked/>
    <w:rsid w:val="00AC18CA"/>
    <w:rPr>
      <w:sz w:val="27"/>
      <w:szCs w:val="27"/>
      <w:lang w:bidi="ar-SA"/>
    </w:rPr>
  </w:style>
  <w:style w:type="character" w:customStyle="1" w:styleId="12">
    <w:name w:val="Основной текст1"/>
    <w:rsid w:val="00AC18CA"/>
    <w:rPr>
      <w:rFonts w:ascii="Times New Roman" w:eastAsia="Times New Roman" w:hAnsi="Times New Roman" w:cs="Times New Roman"/>
      <w:spacing w:val="0"/>
      <w:sz w:val="27"/>
      <w:szCs w:val="27"/>
    </w:rPr>
  </w:style>
  <w:style w:type="paragraph" w:customStyle="1" w:styleId="2">
    <w:name w:val="Основной текст2"/>
    <w:basedOn w:val="a"/>
    <w:link w:val="a7"/>
    <w:rsid w:val="00AC18CA"/>
    <w:pPr>
      <w:shd w:val="clear" w:color="auto" w:fill="FFFFFF"/>
      <w:spacing w:line="240" w:lineRule="atLeast"/>
    </w:pPr>
    <w:rPr>
      <w:sz w:val="27"/>
      <w:szCs w:val="27"/>
    </w:rPr>
  </w:style>
  <w:style w:type="character" w:customStyle="1" w:styleId="14pt">
    <w:name w:val="Основной текст + 14 pt"/>
    <w:aliases w:val="Полужирный1"/>
    <w:rsid w:val="00AC18CA"/>
    <w:rPr>
      <w:rFonts w:ascii="Times New Roman" w:eastAsia="Times New Roman" w:hAnsi="Times New Roman" w:cs="Times New Roman"/>
      <w:b/>
      <w:bCs/>
      <w:spacing w:val="0"/>
      <w:sz w:val="28"/>
      <w:szCs w:val="28"/>
    </w:rPr>
  </w:style>
  <w:style w:type="paragraph" w:customStyle="1" w:styleId="a1">
    <w:basedOn w:val="a"/>
    <w:link w:val="a0"/>
    <w:rsid w:val="00B92D73"/>
    <w:rPr>
      <w:rFonts w:ascii="Verdana" w:hAnsi="Verdana" w:cs="Verdana"/>
      <w:sz w:val="20"/>
      <w:szCs w:val="20"/>
      <w:lang w:val="en-US" w:eastAsia="en-US"/>
    </w:rPr>
  </w:style>
  <w:style w:type="paragraph" w:styleId="a8">
    <w:name w:val="Block Text"/>
    <w:basedOn w:val="a"/>
    <w:rsid w:val="00B92D73"/>
    <w:pPr>
      <w:ind w:left="5670" w:right="-625"/>
    </w:pPr>
    <w:rPr>
      <w:sz w:val="28"/>
      <w:szCs w:val="20"/>
      <w:lang w:val="uk-UA"/>
    </w:rPr>
  </w:style>
  <w:style w:type="paragraph" w:customStyle="1" w:styleId="110">
    <w:name w:val=" Знак Знак Знак1 Знак1 Знак Знак Знак Знак Знак Знак Знак Знак Знак Знак Знак Знак Знак Знак Знак"/>
    <w:basedOn w:val="a"/>
    <w:rsid w:val="00B92D73"/>
    <w:rPr>
      <w:rFonts w:ascii="Verdana" w:hAnsi="Verdana" w:cs="Verdana"/>
      <w:sz w:val="20"/>
      <w:szCs w:val="20"/>
      <w:lang w:val="en-US" w:eastAsia="en-US"/>
    </w:rPr>
  </w:style>
  <w:style w:type="character" w:customStyle="1" w:styleId="13">
    <w:name w:val="Звичайний (веб) Знак Знак1"/>
    <w:aliases w:val="Знак1 Знак Знак Знак Знак"/>
    <w:basedOn w:val="a0"/>
    <w:locked/>
    <w:rsid w:val="00793F71"/>
    <w:rPr>
      <w:sz w:val="24"/>
      <w:szCs w:val="24"/>
      <w:lang w:val="ru-RU" w:eastAsia="ru-RU" w:bidi="ar-SA"/>
    </w:rPr>
  </w:style>
  <w:style w:type="paragraph" w:styleId="a9">
    <w:name w:val="Body Text"/>
    <w:basedOn w:val="a"/>
    <w:rsid w:val="00793F71"/>
    <w:pPr>
      <w:spacing w:after="120"/>
    </w:pPr>
    <w:rPr>
      <w:sz w:val="28"/>
      <w:szCs w:val="20"/>
      <w:lang w:val="uk-UA"/>
    </w:rPr>
  </w:style>
  <w:style w:type="paragraph" w:styleId="3">
    <w:name w:val="Body Text Indent 3"/>
    <w:basedOn w:val="a"/>
    <w:rsid w:val="00793F71"/>
    <w:pPr>
      <w:spacing w:after="120" w:line="276" w:lineRule="auto"/>
      <w:ind w:left="283"/>
    </w:pPr>
    <w:rPr>
      <w:rFonts w:ascii="Calibri" w:eastAsia="Calibri" w:hAnsi="Calibri"/>
      <w:sz w:val="16"/>
      <w:szCs w:val="16"/>
      <w:lang w:eastAsia="en-US"/>
    </w:rPr>
  </w:style>
</w:styles>
</file>

<file path=word/webSettings.xml><?xml version="1.0" encoding="utf-8"?>
<w:webSettings xmlns:r="http://schemas.openxmlformats.org/officeDocument/2006/relationships" xmlns:w="http://schemas.openxmlformats.org/wordprocessingml/2006/main">
  <w:divs>
    <w:div w:id="309292805">
      <w:bodyDiv w:val="1"/>
      <w:marLeft w:val="0"/>
      <w:marRight w:val="0"/>
      <w:marTop w:val="0"/>
      <w:marBottom w:val="0"/>
      <w:divBdr>
        <w:top w:val="none" w:sz="0" w:space="0" w:color="auto"/>
        <w:left w:val="none" w:sz="0" w:space="0" w:color="auto"/>
        <w:bottom w:val="none" w:sz="0" w:space="0" w:color="auto"/>
        <w:right w:val="none" w:sz="0" w:space="0" w:color="auto"/>
      </w:divBdr>
      <w:divsChild>
        <w:div w:id="1117338355">
          <w:marLeft w:val="0"/>
          <w:marRight w:val="0"/>
          <w:marTop w:val="0"/>
          <w:marBottom w:val="0"/>
          <w:divBdr>
            <w:top w:val="none" w:sz="0" w:space="0" w:color="auto"/>
            <w:left w:val="none" w:sz="0" w:space="0" w:color="auto"/>
            <w:bottom w:val="none" w:sz="0" w:space="0" w:color="auto"/>
            <w:right w:val="none" w:sz="0" w:space="0" w:color="auto"/>
          </w:divBdr>
          <w:divsChild>
            <w:div w:id="7915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92436">
      <w:bodyDiv w:val="1"/>
      <w:marLeft w:val="0"/>
      <w:marRight w:val="0"/>
      <w:marTop w:val="0"/>
      <w:marBottom w:val="0"/>
      <w:divBdr>
        <w:top w:val="none" w:sz="0" w:space="0" w:color="auto"/>
        <w:left w:val="none" w:sz="0" w:space="0" w:color="auto"/>
        <w:bottom w:val="none" w:sz="0" w:space="0" w:color="auto"/>
        <w:right w:val="none" w:sz="0" w:space="0" w:color="auto"/>
      </w:divBdr>
      <w:divsChild>
        <w:div w:id="451477541">
          <w:marLeft w:val="0"/>
          <w:marRight w:val="0"/>
          <w:marTop w:val="0"/>
          <w:marBottom w:val="0"/>
          <w:divBdr>
            <w:top w:val="none" w:sz="0" w:space="0" w:color="auto"/>
            <w:left w:val="none" w:sz="0" w:space="0" w:color="auto"/>
            <w:bottom w:val="none" w:sz="0" w:space="0" w:color="auto"/>
            <w:right w:val="none" w:sz="0" w:space="0" w:color="auto"/>
          </w:divBdr>
        </w:div>
        <w:div w:id="612791199">
          <w:marLeft w:val="0"/>
          <w:marRight w:val="0"/>
          <w:marTop w:val="0"/>
          <w:marBottom w:val="0"/>
          <w:divBdr>
            <w:top w:val="none" w:sz="0" w:space="0" w:color="auto"/>
            <w:left w:val="none" w:sz="0" w:space="0" w:color="auto"/>
            <w:bottom w:val="none" w:sz="0" w:space="0" w:color="auto"/>
            <w:right w:val="none" w:sz="0" w:space="0" w:color="auto"/>
          </w:divBdr>
        </w:div>
        <w:div w:id="1383286751">
          <w:marLeft w:val="0"/>
          <w:marRight w:val="0"/>
          <w:marTop w:val="0"/>
          <w:marBottom w:val="0"/>
          <w:divBdr>
            <w:top w:val="none" w:sz="0" w:space="0" w:color="auto"/>
            <w:left w:val="none" w:sz="0" w:space="0" w:color="auto"/>
            <w:bottom w:val="none" w:sz="0" w:space="0" w:color="auto"/>
            <w:right w:val="none" w:sz="0" w:space="0" w:color="auto"/>
          </w:divBdr>
          <w:divsChild>
            <w:div w:id="282274367">
              <w:marLeft w:val="0"/>
              <w:marRight w:val="0"/>
              <w:marTop w:val="0"/>
              <w:marBottom w:val="0"/>
              <w:divBdr>
                <w:top w:val="none" w:sz="0" w:space="0" w:color="auto"/>
                <w:left w:val="none" w:sz="0" w:space="0" w:color="auto"/>
                <w:bottom w:val="none" w:sz="0" w:space="0" w:color="auto"/>
                <w:right w:val="none" w:sz="0" w:space="0" w:color="auto"/>
              </w:divBdr>
            </w:div>
          </w:divsChild>
        </w:div>
        <w:div w:id="1990942073">
          <w:marLeft w:val="0"/>
          <w:marRight w:val="0"/>
          <w:marTop w:val="0"/>
          <w:marBottom w:val="0"/>
          <w:divBdr>
            <w:top w:val="none" w:sz="0" w:space="0" w:color="auto"/>
            <w:left w:val="none" w:sz="0" w:space="0" w:color="auto"/>
            <w:bottom w:val="none" w:sz="0" w:space="0" w:color="auto"/>
            <w:right w:val="none" w:sz="0" w:space="0" w:color="auto"/>
          </w:divBdr>
          <w:divsChild>
            <w:div w:id="43916603">
              <w:marLeft w:val="0"/>
              <w:marRight w:val="0"/>
              <w:marTop w:val="0"/>
              <w:marBottom w:val="0"/>
              <w:divBdr>
                <w:top w:val="none" w:sz="0" w:space="0" w:color="auto"/>
                <w:left w:val="none" w:sz="0" w:space="0" w:color="auto"/>
                <w:bottom w:val="none" w:sz="0" w:space="0" w:color="auto"/>
                <w:right w:val="none" w:sz="0" w:space="0" w:color="auto"/>
              </w:divBdr>
              <w:divsChild>
                <w:div w:id="1717512105">
                  <w:marLeft w:val="0"/>
                  <w:marRight w:val="0"/>
                  <w:marTop w:val="0"/>
                  <w:marBottom w:val="0"/>
                  <w:divBdr>
                    <w:top w:val="none" w:sz="0" w:space="0" w:color="auto"/>
                    <w:left w:val="none" w:sz="0" w:space="0" w:color="auto"/>
                    <w:bottom w:val="none" w:sz="0" w:space="0" w:color="auto"/>
                    <w:right w:val="none" w:sz="0" w:space="0" w:color="auto"/>
                  </w:divBdr>
                </w:div>
              </w:divsChild>
            </w:div>
            <w:div w:id="591012842">
              <w:marLeft w:val="0"/>
              <w:marRight w:val="0"/>
              <w:marTop w:val="0"/>
              <w:marBottom w:val="0"/>
              <w:divBdr>
                <w:top w:val="none" w:sz="0" w:space="0" w:color="auto"/>
                <w:left w:val="none" w:sz="0" w:space="0" w:color="auto"/>
                <w:bottom w:val="none" w:sz="0" w:space="0" w:color="auto"/>
                <w:right w:val="none" w:sz="0" w:space="0" w:color="auto"/>
              </w:divBdr>
              <w:divsChild>
                <w:div w:id="185218373">
                  <w:marLeft w:val="0"/>
                  <w:marRight w:val="0"/>
                  <w:marTop w:val="0"/>
                  <w:marBottom w:val="0"/>
                  <w:divBdr>
                    <w:top w:val="none" w:sz="0" w:space="0" w:color="auto"/>
                    <w:left w:val="none" w:sz="0" w:space="0" w:color="auto"/>
                    <w:bottom w:val="none" w:sz="0" w:space="0" w:color="auto"/>
                    <w:right w:val="none" w:sz="0" w:space="0" w:color="auto"/>
                  </w:divBdr>
                  <w:divsChild>
                    <w:div w:id="1839418550">
                      <w:marLeft w:val="0"/>
                      <w:marRight w:val="0"/>
                      <w:marTop w:val="0"/>
                      <w:marBottom w:val="0"/>
                      <w:divBdr>
                        <w:top w:val="none" w:sz="0" w:space="0" w:color="auto"/>
                        <w:left w:val="none" w:sz="0" w:space="0" w:color="auto"/>
                        <w:bottom w:val="none" w:sz="0" w:space="0" w:color="auto"/>
                        <w:right w:val="none" w:sz="0" w:space="0" w:color="auto"/>
                      </w:divBdr>
                      <w:divsChild>
                        <w:div w:id="2115861669">
                          <w:marLeft w:val="0"/>
                          <w:marRight w:val="0"/>
                          <w:marTop w:val="0"/>
                          <w:marBottom w:val="0"/>
                          <w:divBdr>
                            <w:top w:val="none" w:sz="0" w:space="0" w:color="auto"/>
                            <w:left w:val="none" w:sz="0" w:space="0" w:color="auto"/>
                            <w:bottom w:val="none" w:sz="0" w:space="0" w:color="auto"/>
                            <w:right w:val="none" w:sz="0" w:space="0" w:color="auto"/>
                          </w:divBdr>
                          <w:divsChild>
                            <w:div w:id="3232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53779">
                  <w:marLeft w:val="0"/>
                  <w:marRight w:val="0"/>
                  <w:marTop w:val="0"/>
                  <w:marBottom w:val="0"/>
                  <w:divBdr>
                    <w:top w:val="none" w:sz="0" w:space="0" w:color="auto"/>
                    <w:left w:val="none" w:sz="0" w:space="0" w:color="auto"/>
                    <w:bottom w:val="none" w:sz="0" w:space="0" w:color="auto"/>
                    <w:right w:val="none" w:sz="0" w:space="0" w:color="auto"/>
                  </w:divBdr>
                  <w:divsChild>
                    <w:div w:id="45375255">
                      <w:marLeft w:val="0"/>
                      <w:marRight w:val="0"/>
                      <w:marTop w:val="0"/>
                      <w:marBottom w:val="0"/>
                      <w:divBdr>
                        <w:top w:val="none" w:sz="0" w:space="0" w:color="auto"/>
                        <w:left w:val="none" w:sz="0" w:space="0" w:color="auto"/>
                        <w:bottom w:val="none" w:sz="0" w:space="0" w:color="auto"/>
                        <w:right w:val="none" w:sz="0" w:space="0" w:color="auto"/>
                      </w:divBdr>
                      <w:divsChild>
                        <w:div w:id="1444226431">
                          <w:marLeft w:val="0"/>
                          <w:marRight w:val="0"/>
                          <w:marTop w:val="0"/>
                          <w:marBottom w:val="0"/>
                          <w:divBdr>
                            <w:top w:val="none" w:sz="0" w:space="0" w:color="auto"/>
                            <w:left w:val="none" w:sz="0" w:space="0" w:color="auto"/>
                            <w:bottom w:val="none" w:sz="0" w:space="0" w:color="auto"/>
                            <w:right w:val="none" w:sz="0" w:space="0" w:color="auto"/>
                          </w:divBdr>
                        </w:div>
                      </w:divsChild>
                    </w:div>
                    <w:div w:id="221910276">
                      <w:marLeft w:val="0"/>
                      <w:marRight w:val="0"/>
                      <w:marTop w:val="0"/>
                      <w:marBottom w:val="0"/>
                      <w:divBdr>
                        <w:top w:val="none" w:sz="0" w:space="0" w:color="auto"/>
                        <w:left w:val="none" w:sz="0" w:space="0" w:color="auto"/>
                        <w:bottom w:val="none" w:sz="0" w:space="0" w:color="auto"/>
                        <w:right w:val="none" w:sz="0" w:space="0" w:color="auto"/>
                      </w:divBdr>
                      <w:divsChild>
                        <w:div w:id="1509440997">
                          <w:marLeft w:val="0"/>
                          <w:marRight w:val="0"/>
                          <w:marTop w:val="0"/>
                          <w:marBottom w:val="0"/>
                          <w:divBdr>
                            <w:top w:val="none" w:sz="0" w:space="0" w:color="auto"/>
                            <w:left w:val="none" w:sz="0" w:space="0" w:color="auto"/>
                            <w:bottom w:val="none" w:sz="0" w:space="0" w:color="auto"/>
                            <w:right w:val="none" w:sz="0" w:space="0" w:color="auto"/>
                          </w:divBdr>
                        </w:div>
                      </w:divsChild>
                    </w:div>
                    <w:div w:id="669791638">
                      <w:marLeft w:val="0"/>
                      <w:marRight w:val="0"/>
                      <w:marTop w:val="0"/>
                      <w:marBottom w:val="0"/>
                      <w:divBdr>
                        <w:top w:val="none" w:sz="0" w:space="0" w:color="auto"/>
                        <w:left w:val="none" w:sz="0" w:space="0" w:color="auto"/>
                        <w:bottom w:val="none" w:sz="0" w:space="0" w:color="auto"/>
                        <w:right w:val="none" w:sz="0" w:space="0" w:color="auto"/>
                      </w:divBdr>
                      <w:divsChild>
                        <w:div w:id="788285249">
                          <w:marLeft w:val="0"/>
                          <w:marRight w:val="0"/>
                          <w:marTop w:val="0"/>
                          <w:marBottom w:val="0"/>
                          <w:divBdr>
                            <w:top w:val="none" w:sz="0" w:space="0" w:color="auto"/>
                            <w:left w:val="none" w:sz="0" w:space="0" w:color="auto"/>
                            <w:bottom w:val="none" w:sz="0" w:space="0" w:color="auto"/>
                            <w:right w:val="none" w:sz="0" w:space="0" w:color="auto"/>
                          </w:divBdr>
                        </w:div>
                      </w:divsChild>
                    </w:div>
                    <w:div w:id="906258991">
                      <w:marLeft w:val="0"/>
                      <w:marRight w:val="0"/>
                      <w:marTop w:val="0"/>
                      <w:marBottom w:val="0"/>
                      <w:divBdr>
                        <w:top w:val="none" w:sz="0" w:space="0" w:color="auto"/>
                        <w:left w:val="none" w:sz="0" w:space="0" w:color="auto"/>
                        <w:bottom w:val="none" w:sz="0" w:space="0" w:color="auto"/>
                        <w:right w:val="none" w:sz="0" w:space="0" w:color="auto"/>
                      </w:divBdr>
                    </w:div>
                    <w:div w:id="1785148992">
                      <w:marLeft w:val="0"/>
                      <w:marRight w:val="0"/>
                      <w:marTop w:val="0"/>
                      <w:marBottom w:val="0"/>
                      <w:divBdr>
                        <w:top w:val="none" w:sz="0" w:space="0" w:color="auto"/>
                        <w:left w:val="none" w:sz="0" w:space="0" w:color="auto"/>
                        <w:bottom w:val="none" w:sz="0" w:space="0" w:color="auto"/>
                        <w:right w:val="none" w:sz="0" w:space="0" w:color="auto"/>
                      </w:divBdr>
                      <w:divsChild>
                        <w:div w:id="13567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7204">
                  <w:marLeft w:val="0"/>
                  <w:marRight w:val="0"/>
                  <w:marTop w:val="0"/>
                  <w:marBottom w:val="0"/>
                  <w:divBdr>
                    <w:top w:val="none" w:sz="0" w:space="0" w:color="auto"/>
                    <w:left w:val="none" w:sz="0" w:space="0" w:color="auto"/>
                    <w:bottom w:val="none" w:sz="0" w:space="0" w:color="auto"/>
                    <w:right w:val="none" w:sz="0" w:space="0" w:color="auto"/>
                  </w:divBdr>
                  <w:divsChild>
                    <w:div w:id="136269660">
                      <w:marLeft w:val="0"/>
                      <w:marRight w:val="0"/>
                      <w:marTop w:val="0"/>
                      <w:marBottom w:val="0"/>
                      <w:divBdr>
                        <w:top w:val="none" w:sz="0" w:space="0" w:color="auto"/>
                        <w:left w:val="none" w:sz="0" w:space="0" w:color="auto"/>
                        <w:bottom w:val="none" w:sz="0" w:space="0" w:color="auto"/>
                        <w:right w:val="none" w:sz="0" w:space="0" w:color="auto"/>
                      </w:divBdr>
                    </w:div>
                    <w:div w:id="250551450">
                      <w:marLeft w:val="0"/>
                      <w:marRight w:val="0"/>
                      <w:marTop w:val="0"/>
                      <w:marBottom w:val="0"/>
                      <w:divBdr>
                        <w:top w:val="none" w:sz="0" w:space="0" w:color="auto"/>
                        <w:left w:val="none" w:sz="0" w:space="0" w:color="auto"/>
                        <w:bottom w:val="none" w:sz="0" w:space="0" w:color="auto"/>
                        <w:right w:val="none" w:sz="0" w:space="0" w:color="auto"/>
                      </w:divBdr>
                    </w:div>
                    <w:div w:id="1487623940">
                      <w:marLeft w:val="0"/>
                      <w:marRight w:val="0"/>
                      <w:marTop w:val="0"/>
                      <w:marBottom w:val="0"/>
                      <w:divBdr>
                        <w:top w:val="none" w:sz="0" w:space="0" w:color="auto"/>
                        <w:left w:val="none" w:sz="0" w:space="0" w:color="auto"/>
                        <w:bottom w:val="none" w:sz="0" w:space="0" w:color="auto"/>
                        <w:right w:val="none" w:sz="0" w:space="0" w:color="auto"/>
                      </w:divBdr>
                    </w:div>
                    <w:div w:id="1922829348">
                      <w:marLeft w:val="0"/>
                      <w:marRight w:val="0"/>
                      <w:marTop w:val="0"/>
                      <w:marBottom w:val="0"/>
                      <w:divBdr>
                        <w:top w:val="none" w:sz="0" w:space="0" w:color="auto"/>
                        <w:left w:val="none" w:sz="0" w:space="0" w:color="auto"/>
                        <w:bottom w:val="none" w:sz="0" w:space="0" w:color="auto"/>
                        <w:right w:val="none" w:sz="0" w:space="0" w:color="auto"/>
                      </w:divBdr>
                    </w:div>
                  </w:divsChild>
                </w:div>
                <w:div w:id="929893098">
                  <w:marLeft w:val="0"/>
                  <w:marRight w:val="0"/>
                  <w:marTop w:val="0"/>
                  <w:marBottom w:val="0"/>
                  <w:divBdr>
                    <w:top w:val="none" w:sz="0" w:space="0" w:color="auto"/>
                    <w:left w:val="none" w:sz="0" w:space="0" w:color="auto"/>
                    <w:bottom w:val="none" w:sz="0" w:space="0" w:color="auto"/>
                    <w:right w:val="none" w:sz="0" w:space="0" w:color="auto"/>
                  </w:divBdr>
                </w:div>
                <w:div w:id="995064669">
                  <w:marLeft w:val="0"/>
                  <w:marRight w:val="0"/>
                  <w:marTop w:val="0"/>
                  <w:marBottom w:val="0"/>
                  <w:divBdr>
                    <w:top w:val="none" w:sz="0" w:space="0" w:color="auto"/>
                    <w:left w:val="none" w:sz="0" w:space="0" w:color="auto"/>
                    <w:bottom w:val="none" w:sz="0" w:space="0" w:color="auto"/>
                    <w:right w:val="none" w:sz="0" w:space="0" w:color="auto"/>
                  </w:divBdr>
                  <w:divsChild>
                    <w:div w:id="152643573">
                      <w:marLeft w:val="0"/>
                      <w:marRight w:val="0"/>
                      <w:marTop w:val="0"/>
                      <w:marBottom w:val="0"/>
                      <w:divBdr>
                        <w:top w:val="none" w:sz="0" w:space="0" w:color="auto"/>
                        <w:left w:val="none" w:sz="0" w:space="0" w:color="auto"/>
                        <w:bottom w:val="none" w:sz="0" w:space="0" w:color="auto"/>
                        <w:right w:val="none" w:sz="0" w:space="0" w:color="auto"/>
                      </w:divBdr>
                      <w:divsChild>
                        <w:div w:id="199361330">
                          <w:marLeft w:val="0"/>
                          <w:marRight w:val="0"/>
                          <w:marTop w:val="0"/>
                          <w:marBottom w:val="0"/>
                          <w:divBdr>
                            <w:top w:val="none" w:sz="0" w:space="0" w:color="auto"/>
                            <w:left w:val="none" w:sz="0" w:space="0" w:color="auto"/>
                            <w:bottom w:val="none" w:sz="0" w:space="0" w:color="auto"/>
                            <w:right w:val="none" w:sz="0" w:space="0" w:color="auto"/>
                          </w:divBdr>
                          <w:divsChild>
                            <w:div w:id="587496464">
                              <w:marLeft w:val="0"/>
                              <w:marRight w:val="0"/>
                              <w:marTop w:val="0"/>
                              <w:marBottom w:val="0"/>
                              <w:divBdr>
                                <w:top w:val="none" w:sz="0" w:space="0" w:color="auto"/>
                                <w:left w:val="none" w:sz="0" w:space="0" w:color="auto"/>
                                <w:bottom w:val="none" w:sz="0" w:space="0" w:color="auto"/>
                                <w:right w:val="none" w:sz="0" w:space="0" w:color="auto"/>
                              </w:divBdr>
                            </w:div>
                          </w:divsChild>
                        </w:div>
                        <w:div w:id="241764620">
                          <w:marLeft w:val="0"/>
                          <w:marRight w:val="0"/>
                          <w:marTop w:val="0"/>
                          <w:marBottom w:val="0"/>
                          <w:divBdr>
                            <w:top w:val="none" w:sz="0" w:space="0" w:color="auto"/>
                            <w:left w:val="none" w:sz="0" w:space="0" w:color="auto"/>
                            <w:bottom w:val="none" w:sz="0" w:space="0" w:color="auto"/>
                            <w:right w:val="none" w:sz="0" w:space="0" w:color="auto"/>
                          </w:divBdr>
                          <w:divsChild>
                            <w:div w:id="545797768">
                              <w:marLeft w:val="0"/>
                              <w:marRight w:val="0"/>
                              <w:marTop w:val="0"/>
                              <w:marBottom w:val="0"/>
                              <w:divBdr>
                                <w:top w:val="none" w:sz="0" w:space="0" w:color="auto"/>
                                <w:left w:val="none" w:sz="0" w:space="0" w:color="auto"/>
                                <w:bottom w:val="none" w:sz="0" w:space="0" w:color="auto"/>
                                <w:right w:val="none" w:sz="0" w:space="0" w:color="auto"/>
                              </w:divBdr>
                            </w:div>
                          </w:divsChild>
                        </w:div>
                        <w:div w:id="1940673807">
                          <w:marLeft w:val="0"/>
                          <w:marRight w:val="0"/>
                          <w:marTop w:val="0"/>
                          <w:marBottom w:val="0"/>
                          <w:divBdr>
                            <w:top w:val="none" w:sz="0" w:space="0" w:color="auto"/>
                            <w:left w:val="none" w:sz="0" w:space="0" w:color="auto"/>
                            <w:bottom w:val="none" w:sz="0" w:space="0" w:color="auto"/>
                            <w:right w:val="none" w:sz="0" w:space="0" w:color="auto"/>
                          </w:divBdr>
                          <w:divsChild>
                            <w:div w:id="147091210">
                              <w:marLeft w:val="0"/>
                              <w:marRight w:val="0"/>
                              <w:marTop w:val="0"/>
                              <w:marBottom w:val="0"/>
                              <w:divBdr>
                                <w:top w:val="none" w:sz="0" w:space="0" w:color="auto"/>
                                <w:left w:val="none" w:sz="0" w:space="0" w:color="auto"/>
                                <w:bottom w:val="none" w:sz="0" w:space="0" w:color="auto"/>
                                <w:right w:val="none" w:sz="0" w:space="0" w:color="auto"/>
                              </w:divBdr>
                            </w:div>
                          </w:divsChild>
                        </w:div>
                        <w:div w:id="2095012357">
                          <w:marLeft w:val="0"/>
                          <w:marRight w:val="0"/>
                          <w:marTop w:val="0"/>
                          <w:marBottom w:val="0"/>
                          <w:divBdr>
                            <w:top w:val="none" w:sz="0" w:space="0" w:color="auto"/>
                            <w:left w:val="none" w:sz="0" w:space="0" w:color="auto"/>
                            <w:bottom w:val="none" w:sz="0" w:space="0" w:color="auto"/>
                            <w:right w:val="none" w:sz="0" w:space="0" w:color="auto"/>
                          </w:divBdr>
                          <w:divsChild>
                            <w:div w:id="11813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0507">
                      <w:marLeft w:val="0"/>
                      <w:marRight w:val="0"/>
                      <w:marTop w:val="0"/>
                      <w:marBottom w:val="0"/>
                      <w:divBdr>
                        <w:top w:val="none" w:sz="0" w:space="0" w:color="auto"/>
                        <w:left w:val="none" w:sz="0" w:space="0" w:color="auto"/>
                        <w:bottom w:val="none" w:sz="0" w:space="0" w:color="auto"/>
                        <w:right w:val="none" w:sz="0" w:space="0" w:color="auto"/>
                      </w:divBdr>
                    </w:div>
                    <w:div w:id="1025669459">
                      <w:marLeft w:val="0"/>
                      <w:marRight w:val="0"/>
                      <w:marTop w:val="0"/>
                      <w:marBottom w:val="0"/>
                      <w:divBdr>
                        <w:top w:val="none" w:sz="0" w:space="0" w:color="auto"/>
                        <w:left w:val="none" w:sz="0" w:space="0" w:color="auto"/>
                        <w:bottom w:val="none" w:sz="0" w:space="0" w:color="auto"/>
                        <w:right w:val="none" w:sz="0" w:space="0" w:color="auto"/>
                      </w:divBdr>
                    </w:div>
                    <w:div w:id="2117363344">
                      <w:marLeft w:val="0"/>
                      <w:marRight w:val="0"/>
                      <w:marTop w:val="0"/>
                      <w:marBottom w:val="0"/>
                      <w:divBdr>
                        <w:top w:val="none" w:sz="0" w:space="0" w:color="auto"/>
                        <w:left w:val="none" w:sz="0" w:space="0" w:color="auto"/>
                        <w:bottom w:val="none" w:sz="0" w:space="0" w:color="auto"/>
                        <w:right w:val="none" w:sz="0" w:space="0" w:color="auto"/>
                      </w:divBdr>
                      <w:divsChild>
                        <w:div w:id="576013317">
                          <w:marLeft w:val="0"/>
                          <w:marRight w:val="0"/>
                          <w:marTop w:val="0"/>
                          <w:marBottom w:val="0"/>
                          <w:divBdr>
                            <w:top w:val="none" w:sz="0" w:space="0" w:color="auto"/>
                            <w:left w:val="none" w:sz="0" w:space="0" w:color="auto"/>
                            <w:bottom w:val="none" w:sz="0" w:space="0" w:color="auto"/>
                            <w:right w:val="none" w:sz="0" w:space="0" w:color="auto"/>
                          </w:divBdr>
                          <w:divsChild>
                            <w:div w:id="1409183557">
                              <w:marLeft w:val="0"/>
                              <w:marRight w:val="0"/>
                              <w:marTop w:val="0"/>
                              <w:marBottom w:val="0"/>
                              <w:divBdr>
                                <w:top w:val="none" w:sz="0" w:space="0" w:color="auto"/>
                                <w:left w:val="none" w:sz="0" w:space="0" w:color="auto"/>
                                <w:bottom w:val="none" w:sz="0" w:space="0" w:color="auto"/>
                                <w:right w:val="none" w:sz="0" w:space="0" w:color="auto"/>
                              </w:divBdr>
                              <w:divsChild>
                                <w:div w:id="1645742056">
                                  <w:marLeft w:val="0"/>
                                  <w:marRight w:val="0"/>
                                  <w:marTop w:val="0"/>
                                  <w:marBottom w:val="0"/>
                                  <w:divBdr>
                                    <w:top w:val="none" w:sz="0" w:space="0" w:color="auto"/>
                                    <w:left w:val="none" w:sz="0" w:space="0" w:color="auto"/>
                                    <w:bottom w:val="none" w:sz="0" w:space="0" w:color="auto"/>
                                    <w:right w:val="none" w:sz="0" w:space="0" w:color="auto"/>
                                  </w:divBdr>
                                </w:div>
                                <w:div w:id="1667980590">
                                  <w:marLeft w:val="0"/>
                                  <w:marRight w:val="0"/>
                                  <w:marTop w:val="0"/>
                                  <w:marBottom w:val="0"/>
                                  <w:divBdr>
                                    <w:top w:val="none" w:sz="0" w:space="0" w:color="auto"/>
                                    <w:left w:val="none" w:sz="0" w:space="0" w:color="auto"/>
                                    <w:bottom w:val="none" w:sz="0" w:space="0" w:color="auto"/>
                                    <w:right w:val="none" w:sz="0" w:space="0" w:color="auto"/>
                                  </w:divBdr>
                                </w:div>
                              </w:divsChild>
                            </w:div>
                            <w:div w:id="14992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925">
                  <w:marLeft w:val="0"/>
                  <w:marRight w:val="0"/>
                  <w:marTop w:val="0"/>
                  <w:marBottom w:val="0"/>
                  <w:divBdr>
                    <w:top w:val="none" w:sz="0" w:space="0" w:color="auto"/>
                    <w:left w:val="none" w:sz="0" w:space="0" w:color="auto"/>
                    <w:bottom w:val="none" w:sz="0" w:space="0" w:color="auto"/>
                    <w:right w:val="none" w:sz="0" w:space="0" w:color="auto"/>
                  </w:divBdr>
                </w:div>
                <w:div w:id="1508448855">
                  <w:marLeft w:val="0"/>
                  <w:marRight w:val="0"/>
                  <w:marTop w:val="0"/>
                  <w:marBottom w:val="0"/>
                  <w:divBdr>
                    <w:top w:val="none" w:sz="0" w:space="0" w:color="auto"/>
                    <w:left w:val="none" w:sz="0" w:space="0" w:color="auto"/>
                    <w:bottom w:val="none" w:sz="0" w:space="0" w:color="auto"/>
                    <w:right w:val="none" w:sz="0" w:space="0" w:color="auto"/>
                  </w:divBdr>
                </w:div>
                <w:div w:id="2043705078">
                  <w:marLeft w:val="0"/>
                  <w:marRight w:val="0"/>
                  <w:marTop w:val="0"/>
                  <w:marBottom w:val="0"/>
                  <w:divBdr>
                    <w:top w:val="none" w:sz="0" w:space="0" w:color="auto"/>
                    <w:left w:val="none" w:sz="0" w:space="0" w:color="auto"/>
                    <w:bottom w:val="none" w:sz="0" w:space="0" w:color="auto"/>
                    <w:right w:val="none" w:sz="0" w:space="0" w:color="auto"/>
                  </w:divBdr>
                  <w:divsChild>
                    <w:div w:id="1174759654">
                      <w:marLeft w:val="0"/>
                      <w:marRight w:val="0"/>
                      <w:marTop w:val="0"/>
                      <w:marBottom w:val="0"/>
                      <w:divBdr>
                        <w:top w:val="none" w:sz="0" w:space="0" w:color="auto"/>
                        <w:left w:val="none" w:sz="0" w:space="0" w:color="auto"/>
                        <w:bottom w:val="none" w:sz="0" w:space="0" w:color="auto"/>
                        <w:right w:val="none" w:sz="0" w:space="0" w:color="auto"/>
                      </w:divBdr>
                    </w:div>
                    <w:div w:id="1198545321">
                      <w:marLeft w:val="0"/>
                      <w:marRight w:val="0"/>
                      <w:marTop w:val="0"/>
                      <w:marBottom w:val="0"/>
                      <w:divBdr>
                        <w:top w:val="none" w:sz="0" w:space="0" w:color="auto"/>
                        <w:left w:val="none" w:sz="0" w:space="0" w:color="auto"/>
                        <w:bottom w:val="none" w:sz="0" w:space="0" w:color="auto"/>
                        <w:right w:val="none" w:sz="0" w:space="0" w:color="auto"/>
                      </w:divBdr>
                    </w:div>
                    <w:div w:id="1295401851">
                      <w:marLeft w:val="0"/>
                      <w:marRight w:val="0"/>
                      <w:marTop w:val="0"/>
                      <w:marBottom w:val="0"/>
                      <w:divBdr>
                        <w:top w:val="none" w:sz="0" w:space="0" w:color="auto"/>
                        <w:left w:val="none" w:sz="0" w:space="0" w:color="auto"/>
                        <w:bottom w:val="none" w:sz="0" w:space="0" w:color="auto"/>
                        <w:right w:val="none" w:sz="0" w:space="0" w:color="auto"/>
                      </w:divBdr>
                    </w:div>
                    <w:div w:id="1356423353">
                      <w:marLeft w:val="0"/>
                      <w:marRight w:val="0"/>
                      <w:marTop w:val="0"/>
                      <w:marBottom w:val="0"/>
                      <w:divBdr>
                        <w:top w:val="none" w:sz="0" w:space="0" w:color="auto"/>
                        <w:left w:val="none" w:sz="0" w:space="0" w:color="auto"/>
                        <w:bottom w:val="none" w:sz="0" w:space="0" w:color="auto"/>
                        <w:right w:val="none" w:sz="0" w:space="0" w:color="auto"/>
                      </w:divBdr>
                    </w:div>
                    <w:div w:id="14674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99404">
              <w:marLeft w:val="0"/>
              <w:marRight w:val="0"/>
              <w:marTop w:val="0"/>
              <w:marBottom w:val="0"/>
              <w:divBdr>
                <w:top w:val="none" w:sz="0" w:space="0" w:color="auto"/>
                <w:left w:val="none" w:sz="0" w:space="0" w:color="auto"/>
                <w:bottom w:val="none" w:sz="0" w:space="0" w:color="auto"/>
                <w:right w:val="none" w:sz="0" w:space="0" w:color="auto"/>
              </w:divBdr>
              <w:divsChild>
                <w:div w:id="1420176675">
                  <w:marLeft w:val="0"/>
                  <w:marRight w:val="0"/>
                  <w:marTop w:val="0"/>
                  <w:marBottom w:val="0"/>
                  <w:divBdr>
                    <w:top w:val="none" w:sz="0" w:space="0" w:color="auto"/>
                    <w:left w:val="none" w:sz="0" w:space="0" w:color="auto"/>
                    <w:bottom w:val="none" w:sz="0" w:space="0" w:color="auto"/>
                    <w:right w:val="none" w:sz="0" w:space="0" w:color="auto"/>
                  </w:divBdr>
                </w:div>
              </w:divsChild>
            </w:div>
            <w:div w:id="1134370385">
              <w:marLeft w:val="0"/>
              <w:marRight w:val="0"/>
              <w:marTop w:val="0"/>
              <w:marBottom w:val="0"/>
              <w:divBdr>
                <w:top w:val="none" w:sz="0" w:space="0" w:color="auto"/>
                <w:left w:val="none" w:sz="0" w:space="0" w:color="auto"/>
                <w:bottom w:val="none" w:sz="0" w:space="0" w:color="auto"/>
                <w:right w:val="none" w:sz="0" w:space="0" w:color="auto"/>
              </w:divBdr>
            </w:div>
            <w:div w:id="1289438331">
              <w:marLeft w:val="0"/>
              <w:marRight w:val="0"/>
              <w:marTop w:val="0"/>
              <w:marBottom w:val="0"/>
              <w:divBdr>
                <w:top w:val="none" w:sz="0" w:space="0" w:color="auto"/>
                <w:left w:val="none" w:sz="0" w:space="0" w:color="auto"/>
                <w:bottom w:val="none" w:sz="0" w:space="0" w:color="auto"/>
                <w:right w:val="none" w:sz="0" w:space="0" w:color="auto"/>
              </w:divBdr>
              <w:divsChild>
                <w:div w:id="294726758">
                  <w:marLeft w:val="0"/>
                  <w:marRight w:val="0"/>
                  <w:marTop w:val="0"/>
                  <w:marBottom w:val="0"/>
                  <w:divBdr>
                    <w:top w:val="none" w:sz="0" w:space="0" w:color="auto"/>
                    <w:left w:val="none" w:sz="0" w:space="0" w:color="auto"/>
                    <w:bottom w:val="none" w:sz="0" w:space="0" w:color="auto"/>
                    <w:right w:val="none" w:sz="0" w:space="0" w:color="auto"/>
                  </w:divBdr>
                </w:div>
                <w:div w:id="448937907">
                  <w:marLeft w:val="0"/>
                  <w:marRight w:val="0"/>
                  <w:marTop w:val="0"/>
                  <w:marBottom w:val="0"/>
                  <w:divBdr>
                    <w:top w:val="none" w:sz="0" w:space="0" w:color="auto"/>
                    <w:left w:val="none" w:sz="0" w:space="0" w:color="auto"/>
                    <w:bottom w:val="none" w:sz="0" w:space="0" w:color="auto"/>
                    <w:right w:val="none" w:sz="0" w:space="0" w:color="auto"/>
                  </w:divBdr>
                </w:div>
              </w:divsChild>
            </w:div>
            <w:div w:id="2108842133">
              <w:marLeft w:val="0"/>
              <w:marRight w:val="0"/>
              <w:marTop w:val="0"/>
              <w:marBottom w:val="0"/>
              <w:divBdr>
                <w:top w:val="none" w:sz="0" w:space="0" w:color="auto"/>
                <w:left w:val="none" w:sz="0" w:space="0" w:color="auto"/>
                <w:bottom w:val="none" w:sz="0" w:space="0" w:color="auto"/>
                <w:right w:val="none" w:sz="0" w:space="0" w:color="auto"/>
              </w:divBdr>
              <w:divsChild>
                <w:div w:id="171339984">
                  <w:marLeft w:val="0"/>
                  <w:marRight w:val="0"/>
                  <w:marTop w:val="0"/>
                  <w:marBottom w:val="0"/>
                  <w:divBdr>
                    <w:top w:val="none" w:sz="0" w:space="0" w:color="auto"/>
                    <w:left w:val="none" w:sz="0" w:space="0" w:color="auto"/>
                    <w:bottom w:val="none" w:sz="0" w:space="0" w:color="auto"/>
                    <w:right w:val="none" w:sz="0" w:space="0" w:color="auto"/>
                  </w:divBdr>
                </w:div>
              </w:divsChild>
            </w:div>
            <w:div w:id="2114009710">
              <w:marLeft w:val="0"/>
              <w:marRight w:val="0"/>
              <w:marTop w:val="0"/>
              <w:marBottom w:val="0"/>
              <w:divBdr>
                <w:top w:val="none" w:sz="0" w:space="0" w:color="auto"/>
                <w:left w:val="none" w:sz="0" w:space="0" w:color="auto"/>
                <w:bottom w:val="none" w:sz="0" w:space="0" w:color="auto"/>
                <w:right w:val="none" w:sz="0" w:space="0" w:color="auto"/>
              </w:divBdr>
              <w:divsChild>
                <w:div w:id="8336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f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1664</Words>
  <Characters>9487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Вполювати ПДВ</vt:lpstr>
    </vt:vector>
  </TitlesOfParts>
  <Company>Grizli777</Company>
  <LinksUpToDate>false</LinksUpToDate>
  <CharactersWithSpaces>11129</CharactersWithSpaces>
  <SharedDoc>false</SharedDoc>
  <HLinks>
    <vt:vector size="6" baseType="variant">
      <vt:variant>
        <vt:i4>6291512</vt:i4>
      </vt:variant>
      <vt:variant>
        <vt:i4>0</vt:i4>
      </vt:variant>
      <vt:variant>
        <vt:i4>0</vt:i4>
      </vt:variant>
      <vt:variant>
        <vt:i4>5</vt:i4>
      </vt:variant>
      <vt:variant>
        <vt:lpwstr>http://www.sfs.gov.ua/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Вполювати ПДВ</dc:title>
  <dc:creator>D11-pronina</dc:creator>
  <cp:lastModifiedBy>Пользователь</cp:lastModifiedBy>
  <cp:revision>2</cp:revision>
  <dcterms:created xsi:type="dcterms:W3CDTF">2014-12-31T08:29:00Z</dcterms:created>
  <dcterms:modified xsi:type="dcterms:W3CDTF">2014-12-31T08:29:00Z</dcterms:modified>
</cp:coreProperties>
</file>